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изобразительного искусства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«Искусство Первобытности, Древнего мира и Средних веков»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представление о древнейших формах искусства как основе дальнейшей их эволюции; сформировать представление о средневековых художественных формах, их происхождении и разновариантности; сформировать представление о своеобразии древнерусского искусства наряду с его включенностью в общемировые художественные процессы..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Искусство Первобытности и Древнего Мира. Первобытная архитектура и искусство. Периодизация первобытной культуры. Современные концепции происхождения искусства в Первобытности. Синкретизм первобытной культуры и искусства. Архитектура и искусство Древнего Египта. Особенности культуры и миропонимания. Пирамида как символ и архитектурная форма. Устройство и символика храма. Ордерные стили. Иконографический канон. Архитектура и искусство Древней Греции. Периодизация и характерные черты древнегреческой культуры. Эстетические принципы. Архитектура. Скульптура. Архитектура и искусство Древнего Рима. Периодизация и характерные черты древнеримской культуры. Архитектура. Скульптурный портрет.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Искусство западноевропейского средневековья и Возрождения. Европейская средневековая архитектура и искусство. Периодизация и общая характеристика средневековой культуры. Стилистика европейского средневековья: романский и готический стили. Искусство Итальянского Ренессанса. Периодизация и общая характеристика культуры Ренессанса. Теоретические основы изобразительного искусства Итальянского Ренессанса. Основные этапы в истории Итальянского искусства эпохи Ренессанса: Проторенессанс, Раннее Возрождение, Высокое Возрождение, Позднее Возрождение. Северное Возрождение.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Искусство Древней Руси. Архитектура и искусство Византии. Крестово-купольный храм как картина мира. Иконографический канон восточного христианства. Архитектура Древней Руси. Архитектура Киевской Руси (X-XIV вв.). Архитектура государства Московского (XV-XVII вв.). Иконопись Древней Руси. Искусство Киевской Руси (X-XIV вв.). Искусство государства Московского (XV-XVII вв.)..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«Искусство Нового времени»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с основными историческими стилями в западноевропейском искусстве XVII-XVIII вв.; дать представление о стилевой трансформации западноевропейского искусства XIX в., а также о стилевом многообразии русского искусства в XVIII-XIX вв..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Западноевропейское искусство XVII-XVIII вв.. Европейское искусство XVII века. Исторический контекст. Эстетика XVII в. Барокко в изобразительном искусстве XVII в. Классицизм как направление в искусстве XVII в. Реализм как метод в искусстве XVII в. Европейское искусство XVIII века. Исторический контекст. Рококо в изобразительном искусстве. Неоклассицизм 2 пол. XVIII в. Просветительский реализм. Революционный классицизм рубежа XVIII-XIX вв. Сентиментализм на рубеже XVIII-XIX вв. Английское искусство XVIII 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Западноевропейское искусство XIX в.. Общая характеристика культуры XIX в. Романтизм в западноевропейском изобразительном искусстве 1 трети XIX в. Эстетика романтизма. Романтизм как направление во Французском искусстве. Немецкий и английский романтизм. Романтизм в Испании. Реализм в западноевропейском искусстве середины XIX в. Эстетика реализма. Французский реализм.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Русское искусство ХVIII-XIX веков. Русское искусство ХVIII в. Общая характеристика культуры и искусства. Русское барокко 1 пол. XVIII в. Русский классицизм 2 пол. XVIII в. Русское искусство XIX в. Особенности русской культуры в XIX в. Русский романтизм. Русский академизм. Критический реализм в России..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«Искусство Новейшего времени»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представление о стилевом многообразии искусства и архитектуры эпохи рубежа веков XIX и ХХ., отечественного искусства Серебряного века, выявить стилевое своеобразии искусства ХХ – начала XXI веков..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Зарубежное искусство на рубеже XIX-XX веков. Основные тенденции развития европейской культуры и искусства в эпоху Новейшей истории. Общая характеристика европейской культуры на рубеже XIX-XX вв. Авангардные течения конца XIX – начала XX вв. Импрессионизм в европейском искусстве 2 пол. XIX в. Формирование и эстетика импрессионизма Искусство французского импрессионизма. Модерн как стиль в европейской архитектуре рубежа XIX-XX вв. Постимпрессионизм в изобразительном искусстве.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Русское искусство Серебряного времени. Общая характеристика духовной культуры России на рубеже XIX-XX вв. Феномен русского модерна Панорама художественной жизни России на рубеже веков. Русский импрессионизм. Мифотворчество (ретроспективизм). Символизм. Авангард.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Стилевое своеобразие современного искусства. Современное зарубежное искусство Модернизм как художественная система первой половины ХХ века. Модернистские направления в зарубежном изобразительном искусстве первой половины XX в. Зарубежное искусство 2 пол. ХХ века. Отечественное искусство ХХ в. Советское искусство первой половины XX в. Советское искусство 1940-60-х гг. Советское изобразительное искусство послевоенного периода. Стилистическое своеобразие отечественного изобразительного искусства второй половины ХХ века..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