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малого сада. Декоративный огород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проектирования малого сада»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основ проектирования малого сада..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Предпроектная подготовка сада. Функциональное зонирование. Общие сведения, термины и понятия. Предпроектные работы на участке. Анализ территории и его климатических условий. Функциональное зонирование. Основные зоны сада. Стилистика сада. Формообразующие акценты сада.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Графические средства проектирования. Общие сведения. Графические приемы выполнения чертежей. Символы растений на плане. символы объектов на плане. Водные объекты на плане. Изображение растений в проекте.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Приемы и законы композиции в дизайне. Общие сведения и терминология. Законы композиции. Соотношение форм по геометрическому строению и величине. Соотношение форм по цвету. Пространственный ландшафтный дизайн: перспектива, виста. Пропорциональность и масштабность. Доминанта. Динамика и статика. Контраст и нюанс. Колористика сада..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«Элементы сада»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оформления сада декоративными элементами..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Малые архитектурные формы в саду. Виды МАФ. Функциональное назначение. Особенности применения различных МАФ в благоустройстве.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Растительные элементы сада. Древесно-кустарниковая травянистая растительность. Жизненные формы растений. Древесные посадки. Цветники. Газоны. Живые изгороди.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Водные элементы в ландшафтном дизайне. Дорожки и мощение. Виды водных растений на участке. Декоративный пруд. Ручьи и каскады на участке. Примеры и схемы. Дорожно-тропиночная сеть. Виды мощения и правила подбора..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планирования декоративного огорода»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приобретение/совершенствование обучающимися профессиональных компетенций в сфере основ планирования декоративного огорода..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Основы планирования декоративного огорода. Планирование огорода: основные моменты. Стили декоративного огорода: английский и французский. Принципы планировки. Посадка овощных культур. Севооборот и совместимость различных культур. Защита овощных культур от болезней и вредителей.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Основы планирования плодового сада. Правила планировки плодового сада: размещение. Посадка плодовых культур и особенности выращивания. Обрезка. Формовка. Уход за садом.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Агрохимия и защита растений. Болезни и вредители – общие меры защиты растений. Сезонные работы. Пестициды: виды и основные группы..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