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Adobe Illustrator CC. Базовый уровень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«Основные инструменты и возможности программы. Работа с формой»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обучающегося с основными инструментами программы Adobe Illustrator CC, многообразием способов создания новой формы.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Особенности векторной графики, области применения. Знакомство с интерфейсом. Экскурс в диджитал графику. Специфика векторной графики. Специфика Adobe Illustrator. Знакомство с интерфейсом.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Инструменты программы. Свойства объекта. Инструменты и палитры программы. Свойства объекта. Система координат. Понятия "опорная точка", “усы”.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Многообразие способов создания новой формы. Часть 1. Инструмент “Перо” и кривая Безье. Альтернативные способы создания формы. Инструменты искажения.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Многообразие способов создания новой формы. Часть 2. Альтернативные способы создания формы. Практическое применение деформации. Функция «разобрать оформление».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«Работа с цветом. Кисти и паттерн»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создавать собственную палитру цветов для макета; познакомить со способами окрашивания объекта.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Цвет в дизайне. Цветовые модели. Создание собственной палитры для макета. Теория цвета. Цветовые модели. Цветовые палитры и образцы. Создание собственной палитры. Цвет в дизайне.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Узорная кисть и паттерн. Создание кисти. Паттерн в дизайне. Узорная кисть и паттерн.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Сетчатый градиент. Палитра «внешний вид» и «базовая графика». Способы окрашивания объекта. Локальная заливка и прозрачность. Градиент. Палитра «внешний вид» и «базовая графика».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«Слои, система координат. Трассировка. Создание макета»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обучающимися основ создания авторского шрифта, способов организации элементов внутри макета, трассировки растрового объекта и применения результата трассировки в векторных документах.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Работа с текстом. Создание элементов авторского шрифта. Работа с текстом в Illustrator. Блочный текст. Текст = графика. Авторский шрифт.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Направляющие и линейка. Основы композиции макета. Организация элементов внутри макета. Основы композиции. Слои. Растровые объекты. Подготовка макета.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Трассировка растрового объекта, применение результата трассировки в векторных документах. Трассировка растрового объекта. Применение результата трассировки.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«Растровые эффекты в векторной графике»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превращению текстовых элементов в графические, созданию объёмного 3D-текста; рассмотреть способы имитации академических техник на примерах создания «акварельного наброска» и «графичного наброска».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Растровые эффекты в векторной графике. Использование команды «переход» для стилизации элементов леттеринга. Растровые эффекты в векторной графике. Поп-арт портрет. Стилизация элементов леттеринга.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Превращение текстовых элементов в графические: создание объемного 3d текста и создание изометрического текстового эффекта. Превращение текстовых элементов в графические. Изометрический текстовый эффект. Объёмный 3д текст.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Имитация академических техник на примере создания акварельного и графического набросков. Имитация академических техник. Создание «акварельного наброска». Создание «графичного наброска».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Абрис растрового объекта. Векторная иллюстрация. Способы создания векторной иллюстрации. Алгоритм работы. Сетка перспективы. Материализация - эффект коллажа. Абрис растрового объекта.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