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интерьера. Профессиональный курс</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профессию "Дизайнер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Дизайнер интерьера. Обзор профессии.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Развитие карьеры дизайнера интерьера. Вектор развития карьеры. Дизайн-студия. Фриланс..</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Начало работы над дизайн-проектом.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Бриф и техническое задание. Что такое бриф. Состав брифа. Отличия брифа от технического задания. Разбор технического задания.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Состав проекта. Папка проекта. Визуальная часть дизайн-проекта. Виды визуализации. Техническая документация. Папка чертежей..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Photoshop для дизайнера интерьера.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Интерфейс программы. Базовые функции.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2D-коллажей.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Создание 3д-коллажей.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Скоростные техники работы. Работа с клипартами, готовыми библиотеками объектов. Горячие клавиши. Команда «Создать Слой»..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«Эргономика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понимание целей и задач эргономики и зонирования, ограничений нормативно-правовых актов РФ по реконструкции и перепланировке помещений; составление обмерного плана помещения, деление помещения на функциональные зоны;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эргономики и планировки.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Эргономика «мокрых» зон.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«Планировочные решения»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понимание норм эргономики в дизайне гостиной, прихожей, рабочего кабинета, спальни и детской;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 понимание особенностей эргономики, функционального зонирования и освещения квартир свободной планировки, а также ошибок, которые не стоит совершать при организации планировочного решения.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Эргономика и планировка дневных зон.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Эргономика и планировка ночных зон.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Эргономика квартиры свободной планировки.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интерьере, часть 1»</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(исторические, классические, этнические виды стилей).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Древний мир. Что такое интерьер. Доисторическая эпоха. Древний Египет. Современная трактовка. Античный стиль. Особенности античного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Возрождение. Интерьеры эпохи Возрождения. Ренессансная орнаментика. Мебель эпохи Возрождения. Стиль ренессанс в современном интерьере..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Классические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Эмоциональный декор. Бохо. Шебби-шик. Арнуво. Винтаж. Прованс. Кантри..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Этнические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Африка и Восток. Марокканский стиль в интерьере. Японский стиль в интерьере.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Европа. Прованс. Скандинавский стиль.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Евразия. Китайский стиль. Японский стиль. Индийский стиль. Славянский стиль..</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интерьере, часть 2»</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(современные виды стилей, синтез стилей).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Современные стили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Развитие технологий. Модерн. Три «модерна» (модерн, контемпорари, постмодернизм). Постмодернизм: модный эксцентрик.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Отмена ограничений. Функциональность и простота. Авангард: стилевое новаторство. Конструктивизм в интерьере. Функционализм. Минимализм: максимум простора.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Свой характер. Роскошь и фантазия. Арт-деко (ар-деко): квинтэссенция роскоши. Новая классика - аккуратная парадность.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 единении с природой. Морской стиль. Тропический стиль. Экостиль. Фармхаус. Альпийское шале. Midcenture. Прибрежный стиль. Средиземноморский стиль..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Синтез стилей.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Микс-стили. Фьюжн. Китч. Эклектика. Джапанди. ВабиСаби.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Правила сочетания стилей. Использование деталей близких стилей в одном интерьере. Правила гармоничного сочетания. Анализ интерьеров..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«Колористика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колористики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Введение.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Теория цвета. Свойства цвета и методы сочетания цветов. Цветовые сочетания. Форма и цвет.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Словарь терминов. Основные понятия колористики. Что такое колорит, акцент, доминанта, нюанс, контраст и т.д.</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Цветовая гармония. Основные критерии цветовой гармонии. Последовательный и симультанный контраст. Категории цветовой гармонии. Дисгармония.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Смешение цветов. Основные методы смешения цветов. Механическое смешение цветов. Оптическое смешение цветов. Лессировка. Колер. Физика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Цвет в интерьере.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Характеристика цветового тона в интерьере. Часть 1. Символика красного цвета. Символика синего цвета. Символика желтого цвета. Символика оранжевого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Цветовые иллюзии и образ помещения.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композиции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основ композиции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Приемы композиции. Доминанта, субдоминанта. Нюанс. Тождество. Симметрия и асимметрия.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 и фактура в композиции интерьера. Акцент цвета. Контраст, нюанс цвета. Фактура и текстура. Контраст, нюанс фактур..</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Плоскостная композиция в дизайне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Пространственная композиция в дизайне интерьера.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«Материаловедение в дизайне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изучение основ материаловедения в дизайне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Краткая история строительства и возникновения строительных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Природный камень, традиции использования. Камень природный. Мрамор. Гранит. Известняк.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Традиции использования дерева в строительстве. Дерево. Современное использование дерева в строительстве.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Искусственный камень. Кирпич. Свойства кирпича как отделочного материала. Виды кирпича. Вяжущие и цемент. Бетон. Область применения бетона в дизайне..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Отделочные материалы и их виды.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Отделочные материалы и их виды (продолжение).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«Разработка концепции интерьера»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концепции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Предпроектная работа.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Понятие “концепция” в дизайне интерьера. Понятие «концепция». Особенности концепции в дизайне интерьера. Концепция и ТЗ. Алгоритм работы с концепцией.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Портрет заказчика, как отправная точка для формирования концепции интерьера. Бриф. Портрет заказчика. Техническое задание. Таймлайн проекта.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Разработка концепции проекта.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Подбор материалов для проекта. Карта материалов. Что такое «карта материалов». Критерии подбора материалов к проекту. Способы презентации карты материалов.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Построение планов, разрезов, разверток в программе.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навыков работы в программе "ArchiCAD": построения планов, разрезов, разверток.</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Планы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Интерфейс. Начало работы в программе. Программный пакет. Особенности. Лицензия. Системные требования. Интерфейс. Панели.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План помещения. Инструмент Стена. Инструменты Дверь и Окно. Инструменты Зона и Лестница. Инструменты Линейный размер. Графика чертежа..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разверток, разрезов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разверток. Общее определение развертки. Использование развертки в дизайн-проекте. Обозначение разверток. Методы создания развертки стен. Построение интерьерной развертки при помощи инструмента «Развертка». Различные варианты осуществления развертки.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разрезов. Настройка инструмента «Разрез». Нанесение на план линии разреза. Инструмент "Разрез". Параметры инструмента "Разрез"..</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Работа с библиотеками объектов.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библиотеками программы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Менеджер библиотек в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сведения о Менеджере библиотек. Менеджер библиотек и его применение в работе дизайнера. Добавление и удаление библиотек. Процесс Миграции Библиотек.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Различные виды библиотек в программе ArchiCAD. Файлы различных форматов. Виды библиотек. Связанная библиотека. Архивный файл. Вложенная библиотека. Библиотека BIMcloud/BIM Сервера. Добавление в библиотеки.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библиотеки из пользовательских объектов. Формат для скачивания. Сайты-депозитарии. Условия использования. Описание. Активные ссылки. Перевести страницу. Интерфейс сайтов. Сохранение и добавление скачанной библиотеки..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Параметрические объекты в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Параметрические объекты, часть 1. Объекты в стандартной библиотеке программы. Размещение объектов. Папки и подпапки объектов. Доступ к объектам. Команда открыть Объект. Параметры объектов библиотечных элементов. Виды объектов. Панели параметров. Варианты просмотра. Точка привязки объекта.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Параметрические объекты, часть 2. Источники света. Инструмент Источник Света. Специфические параметры. Яркость. Отбрасывание теней. Цвет. Доступ к источникам света. Понятия источника света и светильника. Виды источников света..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Создание библиотечных элементов и компонент в программе ArchiCAD.</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и сохранение объектов. Способ сохранения 2D символа как объект. Сохранение 3D-элементов как библиотечных элементов. Изменение основных параметров объекта. Размещение объектов. Изменение размеров.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 «Морф» и его возможности. Инструмент Морф. Создание 2D морфа. Геометрический вариант. Группирование. Повернутый многоугольник. Коробчатый морф. Построение в 2D и 3D окне. Создание морфа вращения. Команда Преобразовать объект в морф. Команда Разгруппировать. Подэлементы морфа. Сглаживание морфа. Способы редактирования морфа..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«ArchiCAD. Разработка комплекта рабочей документации проекта.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работы с чертежами в программе ArchiCAD.</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Настройка папки проекта.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Настройки слоев. Послойная работа на плане этажа. Слои. Параметры Слоев. Комбинации слоев. Статус Слоя. Создание комбинации слоев для каждого плана. Метод сохранения Вида на примере. Новая папка. Сохранить Текущий Вид.</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Карта видов. Формирование вида планировки. Карта Видов. Настройка Видов. Табло Оперативных Параметров.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Книга макетов. Создание нового Макета и выбор формата. Рамка. Книга Макетов. Поднабор. Основной Макет. Форматы. Рамка ГОСТ. Размещение Видов в макеты. Параметры чертежа. Метод размещения Вида в Макет на примере. Условные обозначения. Приложения. Примечания. Экспликация. Композиция листа.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Ведомости, каталоги, спецификации. Оформление листа. Параметры чертежа. Размещение условных обозначений, приложений и экспликаций на листе.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покрытий. Параметры. Покрытия и материалы. Встроенные библиотеки. Импорт покрытий. Техническая визуализация..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Создание папки проекта. Пошаговые инструкции.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Создание обмерного плана. Формирование комплекта документации и настройка печати. Формирование папки чертежей. Функция Расчетов. Интерактивный каталог. Ведомости. Методы сохранения. Методы редактирования.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плана монтажа/демонтажа. Правила оформления. Инструменты. Набор издателя. Параметры. Карта Издателя. Организатор. Настройки.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плана с расстановкой мебели. Алгоритм создания плана. Правила оформления. Параметры чертежа. Размещение условных обозначений, приложений и экспликаций на листе.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План напольных покрытий. План потолков. Алгоритм создания плана. Правила оформления. Параметры чертежа. Размещение условных обозначений, приложений и экспликаций на листе.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Создание плана электрики. Алгоритм создания плана. Правила оформления. Параметры чертежа. Размещение условных обозначений, приложений и экспликаций на листе.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6. Создание плана сантехники. Алгоритм создания плана. Правила оформления. Параметры чертежа. Размещение условных обозначений, приложений и экспликаций на листе..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дизайна»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знаний об истории дизайна.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Становление дизайна во 2 пол. XIX- нач. ХХ веках.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Второй промышленный переворот конца XVIII – начала XIX вв. и рождение дизайна. Научно-технические изобретения в Европе в эпоху промышленной революции. Технические достижения и научные открытия XIX в. Первые всемирные промышленные выставки XIX в. Особенности технической эстетики и стилевые направления в индустриальном формообразовании конца XIX в. Русская инженерная школа на рубеже XIX-ХХ вв. Развитие русской технической науки в XIX в. Российские промышленные выставки XIX в. Теории дизайна XIX века. Причины возникновения и основные вопросы теоретического дискурса. Идеи Джона Рёскина. Уильям Моррис и движение «Искусства и ремесла». Практическая эстетика Готфрида Земпера. Теория Франца Рёло. Русский диалог о машинной эстетике.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Ранний функционализм: Чикагская архитектурная школа и Веркбунд. Рациональная линия в архитектуре и интерьере середины – второй половины XIX века. Особенности рациональной архитектуры. Стилистические особенности мебели М. Тонета. Чикагская архитектурная школа. Общая характеристика западной культуры в начале ХХ века. Сложение Чикагской архитектурной школы. Художественное наследие Чикагской архитектурной школы. Германский Веркбунд. Ситуация в промышленной культуре Германии в начале ХХ века. История Веркбунда. Стилевая трансформация в творчестве А. Ван де Вельде – одного из учредителей Веркбунда. Роль П. Беренса в становлении германского функционализма.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Первые школы дизайна: Баухаус и ВХУТЕМАС (ВХУТЕИН). Баухауз (1919-1933). Исторический экскурс. Веймарский период (1919-1925). Баухаус в Дессау (1925-1932). Берлинский период (1932-1933). Историческое значение Баухауса. Стиль Баухауса. ВХУТЕМАС и ВХУТЕИН (1920-1930). «Свободные государственные художественные мастерские». «Высшие художественно-технические мастерские» (ВХУТЕМАС). «Высший художественно-технический институт» (ВХУТЕИН). Учебные цели и структура ВХУТЕМАС`а (ВХУТЕИН`а). Роль ведущих факультетов ВХУТЕМАС`а (ВХУТЕИН`а) в становлении отечественной школы дизайна. Роль преподавателей ВХУТЕМАС`а (ВХУТЕИНА`а) в становлении отечественного дизайна. Историческое занчение ВХУТЕМАС`а (ВХУТЕИНА`а).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Стилевые тенденции в дизайне 1 пол. ХХ 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Западный дизайн 1920-30-х гг.: функционализм, ар деко, стримлайн. Европейский функционализм между двумя мировыми войнами (1920-30-е гг.). Историческая условия укрепления позиций функционализма. Общая характеристика функционализма в архитектуре. Ведущие представители функционализма. Социальное жилье и функционализм в дизайне. Ар деко в зарубежной архитектуре 1910-1920-х гг. Эстетика и стилистика ар деко. Ретроспективизм 1930-х гг. как разновидность ар деко. Современная версия ар деко в интерьере. Стримлайн в американском дизайне эпохи Первого всемирного экономического кризиса (1930-е гг.). Причины формирования стиля. Стиль обтекаемых форм.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Стилевые тенденции в дизайне середины ХХ века: неофункционализм и органические формы. Неофункционализм в зарубежной архитектуре и дизайне середины ХХ века. Общая характеристика неофункционализма в архитектуре. Особенности неофункционализма в дизайне. Неоклассицизм в архитектуре и интерьере. Объемно-пространственные поиски в зарубежной архитектуре 1940-1960-х годов. Органическая архитектура. Региональная архитектура. Архитектура-скульптура и неоэкспрессионизм. Органический дизайн 1940-1960-х годов. Историческая ситуация. Скандинавский модерн. Американский биоморфизм.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Отечественный дизайн 1930-70-х гг.. Предвоенный дизайн в СССР (1930 – нач. 1940-х гг.). Общая характеристика отечественной культуры предвоенных лет. Аэродинамический стиль в СССР. Неоклассицизм в отечественной архитектуре 1930-х гг. Советский дизайн в условиях тоталитаризма. Советский дизайн 1940-1950-х гг. Общая характеристика военных и послевоенных лет в СССР. Неоклассицизм и его особенности в советской архитектуре послевоенного времени. Стилистические особенности советского дизайна 1950-х гг. Советский дизайн 1960-1970-х гг. Общая характеристика отечественной культуры 1960-1970-х гг. Рационализм и его особенности в советской архитектуре 1960-х гг. Стилистические особенности советского дизайна 1960-1970-х гг.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Стилевые особенности дизайна 2 пол. ХХ 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Поиски и эксперименты в дизайне 1960-70-х гг.. Рационалистическая линия в архитектурной стилистике 60-70-х гг. Структурализм. Брутализм. Метаболизм. Хай-тек и техницизм. Поп-дизайн и архитектурные утопии. Поп-арт и поп-дизайн. Футуристическая мода и предметная среда эпохи космических полетов. Архитектурные утопии. Радикальный дизайн и антидизайн. Зеркальная и антиархитектура. Радикальный дизайн и антидизайн.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Дизайн в эпоху постмодернизма 1980-х гг.: Мемфис и Новый дизайн. Постмодернизм в архитектуре 1980-х гг. Постмодернизм как художественно-эстетическое явление. Стилевые тенденции в архитектуре постмодернизма. Постмодернизм в дизайне. Студия «Алхимия». Группа «Мемфис». «Новый дизайн».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Стилевые искания в дизайне 1990-2000-х годов: деконструктивизм и неометаболизм. Деконструктивизм в архитектуре и дизайне 1990-х гг. Общая характеристика деконструктивизма как художественно-эстетического явления. Представители и вариативность деконструктивизма. Неометаболизм в архитектуре и дизайне 2000-х гг. Формирование и теоретическая основа неометаболизма. Стилевая вариативность нелинейной архитектуры. Методы формообразования нелинейной архитектуры. Формальные свойства объектов нелинейной архитектуры. Стилевые тенденции в интерьере 1990-2000-х годов.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«Разработка дизайн-проекта интерьера.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дизайн-проекта интерьера.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Интервью с заказчиком. Обмер. Концепт.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Этапы и результаты практикума. Выбор темы для проекта: ограничения и рекомендации. Алгоритм и рабочий график проекта. Результаты каждого этапа. Рекомендации по выполнению.</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Интервью с заказчиком. Сбор информации для проекта. Техническое задание. Анкета для проведения интервью. Выявление потребностей заказчика. Техническое задание.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Обмер и фотофиксация помещения. Обмер. Шаг 1: общий план. Шаг 2: индивидуальные замеры. Шаг 3: Фотофиксация. Замеры сложных помещений. Рекомендации по замерам.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Разработка концепции. Презентация концепции через мудборд и концепт-борд, карту текстур. Концепция проекта: примеры. Разрабатываем коллажи для каждого помещения. Референс-борд..</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Планировочные решения. Мебель и материалы. Визуализация.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Функциональное зонирование и планировочные решения. Функциональное зонирование. Расстановка мебели.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Эскизы для каждого помещения. Подбор мебели и материалов. Разработка эскизного проекта. Разработка эскизов и коллажей. Сборные коллажи. Разработка эскизной части проекта.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итоговых визуалов. Разработка проекта. Итоговые визуалы. Визуализация проекта. Итог..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Оформление проектной документации. Презентация.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Разработка комплекта рабочей документации. Проектная документация. Привязка сантехники. План электрики. План покрытий и потолков. Развёртки по стенам. Сложные узлы. Мебель под заказ. Спецификации. Итог.</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Презентация проекта. Оформление папки проекта. Подготовка презентации проекта. Презентация результатов проекта..</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