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wordprocessingml.document.main+xml" PartName="/part1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62B0" w14:textId="77777777" w:rsidR="0089030F" w:rsidRPr="0028354E" w:rsidRDefault="0089030F" w:rsidP="0089030F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«МОСКОВСКАЯ АКАДЕМИЯ ДИЗАЙН-ПРОФЕССИЙ «ПЕНТАСКУЛ»</w:t>
      </w:r>
    </w:p>
    <w:p w14:paraId="3FF7B163" w14:textId="77777777" w:rsidR="0089030F" w:rsidRPr="0028354E" w:rsidRDefault="0089030F" w:rsidP="00890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117628 город Москва, улица Грина, дом 34, корпус 1, эт. 1 пом. V оф. 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тел</w:t>
      </w:r>
      <w:r w:rsidRPr="002C31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+7(880)055-07-67</w:t>
      </w:r>
    </w:p>
    <w:p w14:paraId="1C5CE654" w14:textId="77777777" w:rsidR="0089030F" w:rsidRPr="0028354E" w:rsidRDefault="0089030F" w:rsidP="00890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dekanat@pentaschool.ru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веб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сайт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pentaschool.ru</w:t>
      </w:r>
    </w:p>
    <w:p w14:paraId="6FADF6E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2"/>
        <w:gridCol w:w="4628"/>
      </w:tblGrid>
      <w:tr w:rsidR="00FC395B" w:rsidRPr="00FC395B" w14:paraId="4130FA40" w14:textId="77777777" w:rsidTr="00AB35AC"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5C100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программа</w:t>
            </w:r>
          </w:p>
          <w:p w14:paraId="768CE3DF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EE12B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/>
            </w:r>
          </w:p>
          <w:p w14:paraId="53E0EB89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6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8DA75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УТВЕРЖДАЮ:</w:t>
            </w:r>
          </w:p>
          <w:p w14:paraId="2CA1A5BA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 ООО "МАДП "Пентаскул"</w:t>
            </w:r>
          </w:p>
          <w:p w14:paraId="505FA7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 Малихина С.О.</w:t>
            </w:r>
          </w:p>
          <w:p w14:paraId="00B1D47A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31-01-2023 № 2/ОП</w:t>
            </w:r>
          </w:p>
        </w:tc>
      </w:tr>
    </w:tbl>
    <w:p w14:paraId="0EFD505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006F9A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ПРОФЕССИОНАЛЬНАЯ ПРОГРАММА</w:t>
      </w:r>
    </w:p>
    <w:p w14:paraId="56C637CB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повышения квалификации</w:t>
      </w:r>
    </w:p>
    <w:p w14:paraId="0D574037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72CCF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</w:p>
    <w:p w14:paraId="6C282E50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Фитодизайн</w:t>
      </w:r>
    </w:p>
    <w:p w14:paraId="5C85997D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0C5E35F1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099D8012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0E37CA84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0D60D7BD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5741207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78872E8C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7511AF5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 о квалификации</w:t>
      </w:r>
    </w:p>
    <w:p w14:paraId="4280677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 о повышении квалификации</w:t>
      </w:r>
    </w:p>
    <w:p w14:paraId="530DDF06" w14:textId="308DD493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31DC1E" w14:textId="4E2FBBD3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D65D2A" w14:textId="422834B9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C0EE2C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DE6A0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трудоемкость</w:t>
      </w:r>
      <w:proofErr w:type="spellEnd"/>
    </w:p>
    <w:p w14:paraId="0C055D6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144 академических часа</w:t>
      </w:r>
    </w:p>
    <w:p w14:paraId="44DCBA4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E3977A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Форма обучения</w:t>
      </w:r>
    </w:p>
    <w:p w14:paraId="5037010E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Заочная</w:t>
      </w:r>
    </w:p>
    <w:p w14:paraId="693058D7" w14:textId="79077DB9" w:rsidR="00FC395B" w:rsidRDefault="00FC395B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2F6F2868" w14:textId="77777777" w:rsidR="000C3ED4" w:rsidRPr="00FC395B" w:rsidRDefault="000C3ED4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FEA7D8" w14:textId="69D3AFAD" w:rsidR="00FC395B" w:rsidRPr="000C3ED4" w:rsidRDefault="00FC395B" w:rsidP="000C3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lang w:val="ru-RU"/>
        </w:rPr>
        <w:t/>
      </w:r>
      <w:r>
        <w:rPr>
          <w:lang w:val="ru-RU"/>
        </w:rPr>
        <w:br w:type="page"/>
      </w:r>
    </w:p>
    <w:p w14:paraId="6F71E75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</w:t>
      </w:r>
    </w:p>
    <w:p w14:paraId="7FC4D449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10F313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Общая характеристика программы (цель, планируемые результаты обучения)</w:t>
      </w:r>
    </w:p>
    <w:p w14:paraId="4E49F1CC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Содержание программы (учебный план, календарный учебный график)</w:t>
      </w:r>
    </w:p>
    <w:p w14:paraId="05CE0D68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Организационно-педагогические условия реализации программы</w:t>
      </w:r>
    </w:p>
    <w:p w14:paraId="4CE510A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Оценка качества освоения программы (формы аттестации, контроля, оценочные материалы и иные компоненты)</w:t>
      </w:r>
    </w:p>
    <w:p w14:paraId="0ABC56D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Список используемой литературы и информационных источников</w:t>
      </w:r>
    </w:p>
    <w:p w14:paraId="765B77B3" w14:textId="1F4B8826" w:rsidR="00FC395B" w:rsidRPr="00837B39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Приложение № 1. Рабочие программы </w:t>
      </w:r>
      <w:r w:rsidR="00837B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модулей</w:t>
      </w:r>
    </w:p>
    <w:p w14:paraId="2E0BFDD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Приложение № 2. Программа итоговой аттестации</w:t>
      </w:r>
    </w:p>
    <w:p w14:paraId="1D153B6E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Приложение № 3. Оценочные материалы</w:t>
      </w:r>
    </w:p>
    <w:p w14:paraId="3D7078A6" w14:textId="4E0F33BD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33D5BF0B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ОБЩАЯ ХАРАКТЕРИСТИКА ПРОГРАММЫ</w:t>
      </w:r>
    </w:p>
    <w:p w14:paraId="2A0ECDA2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(цель, планируемые результаты обучения)</w:t>
      </w:r>
    </w:p>
    <w:p w14:paraId="14F38204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CF95D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Нормативные правовые основания разработки программы.</w:t>
      </w:r>
    </w:p>
    <w:p w14:paraId="22B43066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Нормативную правовую основу разработки программы составляют:</w:t>
      </w:r>
    </w:p>
    <w:p w14:paraId="75B183FB" w14:textId="77777777" w:rsidR="00FC395B" w:rsidRPr="00FC395B" w:rsidRDefault="00FC395B" w:rsidP="00FC395B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Федеральный закон от 29 декабря 2012 г. № 273-ФЗ «Об образовании в Российской Федерации»;</w:t>
      </w:r>
    </w:p>
    <w:p w14:paraId="3621269A" w14:textId="77777777" w:rsidR="00FC395B" w:rsidRPr="00FC395B" w:rsidRDefault="00FC395B" w:rsidP="00FC395B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14:paraId="30D2A38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D7899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Перечень документов, с учетом которых создана программа:</w:t>
      </w:r>
    </w:p>
    <w:p w14:paraId="36C65E1E" w14:textId="77777777" w:rsidR="00FC395B" w:rsidRPr="00FC395B" w:rsidRDefault="00FC395B" w:rsidP="00FC395B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соответствия профессиональных стандартов (утв. приказом Министерства образования и науки Российской Федерации от 22 января 2015г.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№ДЛ-1/05);</w:t>
      </w:r>
    </w:p>
    <w:p w14:paraId="73156CD4" w14:textId="77777777" w:rsidR="00FC395B" w:rsidRPr="00FC395B" w:rsidRDefault="00FC395B" w:rsidP="00FC395B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среднего профессионального образования по специальности 54.02.01 Дизайн (по отраслям) (утв. Приказом Минпросвещения России от 05.05.2022 № 308).</w:t>
      </w:r>
    </w:p>
    <w:p w14:paraId="73156CD4" w14:textId="77777777" w:rsidR="00FC395B" w:rsidRPr="00FC395B" w:rsidRDefault="00FC395B" w:rsidP="00FC395B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Профессиональный стандарт "Специалист в области декоративного садоводства" (утв. Приказом Минтруда России от 02.09.2020 № 559н).</w:t>
      </w:r>
    </w:p>
    <w:p w14:paraId="17FCE93E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8CBC7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1.1.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71C2AB2" w14:textId="15883F1F" w:rsidR="00FC395B" w:rsidRPr="0045297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К освоению программы допускаются лица</w:t>
      </w:r>
      <w:r w:rsidR="00AC263F" w:rsidRPr="00D232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="0045297B" w:rsidRPr="004529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9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имеющие/получающие образование из перечня профессий СПО/специальностей СПО и перечня направлений/специальностей ВО.</w:t>
      </w:r>
    </w:p>
    <w:p w14:paraId="3E9EEF8B" w14:textId="77777777" w:rsidR="00FC395B" w:rsidRPr="0045297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586B27" w14:textId="77777777" w:rsidR="00FC395B" w:rsidRPr="00AC263F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AC2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1.2. Форма обучения - заочная.</w:t>
      </w:r>
    </w:p>
    <w:p w14:paraId="4513B83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29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реализуется с применением электронного обучения, дистанционных образовательных технологий.</w:t>
      </w:r>
    </w:p>
    <w:p w14:paraId="208E27E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9DF60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1.3. Цель реализации программы и планируемые результаты обучения.</w:t>
      </w:r>
    </w:p>
    <w:p w14:paraId="2EF34E7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формирование/совершенствование профессиональных компетенций в сфере производственно-технологической деятельности в области декоративного садоводства.</w:t>
      </w:r>
    </w:p>
    <w:p w14:paraId="47161DB9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7F0AA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профессиональной деятельности выпускника.</w:t>
      </w:r>
    </w:p>
    <w:p w14:paraId="42C8E80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Выпускник готовится к выполнению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следующего вида деятельности:</w:t>
      </w:r>
    </w:p>
    <w:p w14:paraId="307A77AA" w14:textId="77777777" w:rsidR="00FC395B" w:rsidRPr="00FC395B" w:rsidRDefault="00FC395B" w:rsidP="00FC395B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работ повышенной сложности по выращиванию древесно-кустарниковой, цветочно-декоративной растительности и газонных трав в декоративном садоводстве (В/4).</w:t>
      </w:r>
    </w:p>
    <w:p w14:paraId="654D78C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1FDAE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91D19D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Результатами освоения обучающимися программы являются приобретенные (усовершенствованные) выпускником компетенции, выраженные в способности применять полученные знания и умения при решении профессиональных задач.</w:t>
      </w:r>
    </w:p>
    <w:p w14:paraId="5C74619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D0783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Характеристика компетенций, подлежащих совершенствованию, и (или) перечень новых компетенций, формирующихся в результате освоения программы:</w:t>
      </w:r>
    </w:p>
    <w:p w14:paraId="3840AC88" w14:textId="2A67545A" w:rsidR="00FC395B" w:rsidRDefault="00FC395B">
      <w:pPr>
        <w:rPr>
          <w:lang w:val="ru-RU"/>
        </w:rPr>
      </w:pPr>
    </w:p>
    <w:p w14:paraId="7638A98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работ повышенной сложности по выращиванию древесно-кустарниковой, цветочно-декоративной растительности и газонных трав в декоративном садоводстве (В/4) (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"Специалист в области декоративного садоводства")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2720"/>
        <w:gridCol w:w="2352"/>
        <w:gridCol w:w="2743"/>
      </w:tblGrid>
      <w:tr w:rsidR="00FC395B" w:rsidRPr="00FC395B" w14:paraId="4C71BB5B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D8752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53C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46816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A0FED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C395B" w:rsidRPr="00FC395B" w14:paraId="383F5E3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D7E1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BA8CC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795E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E285D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395B" w:rsidRPr="00FC395B" w14:paraId="70F5998F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E2324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Выполнение работ по созданию элементов ландшафтной архитектуры в декоративном садоводстве (B/01.4).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72101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Виды и технологии вертикального озеленения.</w:t>
            </w:r>
          </w:p>
          <w:p w14:paraId="23672101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Технология посадки растений при вертикальном озеленении.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9DFD5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Выполнять монтаж конструкций для вертикального озеленения в соответствии с проектом благоустройства территории (ландшафтным проектом).</w:t>
            </w:r>
          </w:p>
          <w:p w14:paraId="4669DFD5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Выполнять посадку растений в конструкции для вертикального озеленения с учетом их особенностей.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CB842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Выполнение работ по вертикальному озеленению в соответствии с ландшафтным проектом (проектом благоустройства) территории.</w:t>
            </w:r>
          </w:p>
        </w:tc>
      </w:tr>
    </w:tbl>
    <w:p w14:paraId="591BC926" w14:textId="427FA950" w:rsidR="00FC395B" w:rsidRPr="00CC6DF5" w:rsidRDefault="00CC6DF5">
      <w:r>
        <w:t/>
      </w:r>
    </w:p>
    <w:p w14:paraId="46E17E7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должен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обладать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компетенциями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6"/>
        <w:gridCol w:w="3264"/>
      </w:tblGrid>
      <w:tr w:rsidR="00FC395B" w:rsidRPr="00FC395B" w14:paraId="55E7AD79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CF757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99E3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07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1.1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техническое задание согласно требованиям заказчика.</w:t>
            </w:r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1.2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предпроектный анализ для разработки дизайн-проектов.</w:t>
            </w:r>
          </w:p>
        </w:tc>
      </w:tr>
    </w:tbl>
    <w:p w14:paraId="3BF22981" w14:textId="19DBE0EB" w:rsidR="00FC395B" w:rsidRPr="009F086A" w:rsidRDefault="00FC395B"/>
    <w:p w14:paraId="0030514F" w14:textId="77777777" w:rsidR="00FC395B" w:rsidRPr="00FC395B" w:rsidRDefault="00FC395B" w:rsidP="00FC395B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9F086A">
        <w:rPr>
          <w:rStyle w:val="apple-tab-span"/>
          <w:b/>
          <w:bCs/>
          <w:color w:val="000000"/>
        </w:rPr>
        <w:tab/>
      </w:r>
      <w:r w:rsidRPr="00FC395B">
        <w:rPr>
          <w:b/>
          <w:bCs/>
          <w:color w:val="000000"/>
          <w:lang w:val="ru-RU"/>
        </w:rPr>
        <w:t>1.4. Общая трудоемкость программы.</w:t>
      </w:r>
    </w:p>
    <w:p w14:paraId="58AC00D7" w14:textId="77777777" w:rsidR="00FC395B" w:rsidRPr="00FC395B" w:rsidRDefault="00FC395B" w:rsidP="00FC395B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C395B">
        <w:rPr>
          <w:rStyle w:val="apple-tab-span"/>
          <w:color w:val="000000"/>
          <w:lang w:val="ru-RU"/>
        </w:rPr>
        <w:tab/>
      </w:r>
      <w:r w:rsidRPr="00FC395B">
        <w:rPr>
          <w:color w:val="000000"/>
          <w:lang w:val="ru-RU"/>
        </w:rPr>
        <w:t>Общая трудоемкость освоения программы повышения квалификации составляет 144 академических часа за весь период обучения.</w:t>
      </w:r>
    </w:p>
    <w:p w14:paraId="235053FD" w14:textId="59A91A56" w:rsidR="00FC395B" w:rsidRDefault="00FC395B">
      <w:pPr>
        <w:rPr>
          <w:lang w:val="ru-RU"/>
        </w:rPr>
      </w:pPr>
    </w:p>
    <w:p w14:paraId="4764427D" w14:textId="2679069F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313042E2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СОДЕРЖАНИЕ ПРОГРАММЫ</w:t>
      </w:r>
    </w:p>
    <w:p w14:paraId="2382ABA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(учебный план, календарный учебный график)</w:t>
      </w:r>
    </w:p>
    <w:p w14:paraId="66FFC71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85714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2.1. Учебный план программы, реализуемой с применением электронного обучения, дистанционных образовательных технологий.</w:t>
      </w:r>
    </w:p>
    <w:tbl>
      <w:tblPr>
        <w:tblW w:w="96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4589"/>
        <w:gridCol w:w="1138"/>
        <w:gridCol w:w="1113"/>
        <w:gridCol w:w="1080"/>
        <w:gridCol w:w="1170"/>
      </w:tblGrid>
      <w:tr w:rsidR="008C61E1" w:rsidRPr="00035089" w14:paraId="4B90CC22" w14:textId="77777777" w:rsidTr="00F4667C"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51E88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1213F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 и тем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53F8F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42A58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919D5" w14:textId="77777777" w:rsidR="008C61E1" w:rsidRPr="0028354E" w:rsidRDefault="008C61E1" w:rsidP="0098021D">
            <w:pPr>
              <w:tabs>
                <w:tab w:val="left" w:pos="7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Формы промежуточной и итоговой аттестации (ДЗ, З) </w:t>
            </w:r>
            <w:r w:rsidRPr="0028354E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vertAlign w:val="superscript"/>
                <w:lang w:val="ru-RU"/>
              </w:rPr>
              <w:t>1</w:t>
            </w:r>
          </w:p>
        </w:tc>
      </w:tr>
      <w:tr w:rsidR="008C61E1" w:rsidRPr="00035089" w14:paraId="34A65E75" w14:textId="77777777" w:rsidTr="00F4667C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40055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D7767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A5894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4D50B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DF871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Pr="007B1D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  <w:tc>
          <w:tcPr>
            <w:tcW w:w="11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0BAAD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I. Ассортимент и основные характеристики растений для озеленения жилого интерьера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Виды комнатных растений и их ассортимент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Растения для открытого грунта и их ассортимент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Элементы композиций из комнатных растений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II. Аранжировка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Подбор ассортимента для композиций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Типы и стили аранжировок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Современные стили в дизайне интерьеров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III. Озеленение общественных интерьеров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Озеленение общественных и промышленных зданий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Озеленение школ и детских садов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Зимний сад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IV. Основы вертикального озеленения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Общие сведения о вертикальном озеленении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Виды и приемы вертикального озеленения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Конструкции опор для формирования вьющихся растений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V. Растения для вертикального озеленения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Использование лиан в озеленении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Многолетние лианы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Композиции из вьющихся растений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VI. Современные виды вертикального озеленения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Фитостены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Живая изгородь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Озеленение крыш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7B2F54F5" w14:textId="77777777" w:rsidTr="0098021D"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EB1B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Итоговая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3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478CC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AF03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Итоговое тестирование</w:t>
            </w:r>
          </w:p>
        </w:tc>
      </w:tr>
      <w:tr w:rsidR="00CB1D11" w:rsidRPr="0028354E" w14:paraId="3711CAC8" w14:textId="77777777" w:rsidTr="0098021D"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B446C" w14:textId="77777777" w:rsidR="00CB1D11" w:rsidRPr="0028354E" w:rsidRDefault="00CB1D11" w:rsidP="00980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CC22B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144</w:t>
            </w:r>
          </w:p>
        </w:tc>
      </w:tr>
    </w:tbl>
    <w:p w14:paraId="2B246CB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11"/>
          <w:szCs w:val="11"/>
          <w:vertAlign w:val="superscript"/>
          <w:lang w:val="ru-RU"/>
        </w:rPr>
        <w:t>1</w:t>
      </w:r>
      <w:r w:rsidRPr="00FC395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ДЗ – дифференцированный зачет. З - зачет.</w:t>
      </w:r>
    </w:p>
    <w:p w14:paraId="2F6C29A3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8614A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2.2.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96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6811"/>
        <w:gridCol w:w="1138"/>
        <w:gridCol w:w="1140"/>
      </w:tblGrid>
      <w:tr w:rsidR="00CB1D11" w:rsidRPr="0028354E" w14:paraId="75D4450F" w14:textId="77777777" w:rsidTr="0098021D">
        <w:trPr>
          <w:trHeight w:val="8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34F2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FE900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A8570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DC46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недели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vertAlign w:val="superscript"/>
              </w:rPr>
              <w:t xml:space="preserve"> 2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Ассортимент и основные характеристики растений для озеленения жилого интерьера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1-2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Аранжировка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3-5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Озеленение общественных интерьеров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6-7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Основы вертикального озеленения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8-9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Растения для вертикального озеленения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10-11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Современные виды вертикального озеленения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12-13</w:t>
            </w:r>
          </w:p>
        </w:tc>
      </w:tr>
      <w:tr w:rsidR="00CB1D11" w:rsidRPr="0028354E" w14:paraId="53BB415E" w14:textId="77777777" w:rsidTr="0098021D">
        <w:trPr>
          <w:trHeight w:val="212"/>
        </w:trPr>
        <w:tc>
          <w:tcPr>
            <w:tcW w:w="7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400C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Итоговая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A0CDC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418B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</w:tbl>
    <w:p w14:paraId="2CF05B7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11"/>
          <w:szCs w:val="11"/>
          <w:vertAlign w:val="superscript"/>
          <w:lang w:val="ru-RU"/>
        </w:rPr>
        <w:t>2</w:t>
      </w:r>
      <w:r w:rsidRPr="00FC395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Учебные недели отсчитываются с момента зачисления в Образовательную организацию.</w:t>
      </w:r>
    </w:p>
    <w:p w14:paraId="0BFFC8F2" w14:textId="1BF1ADBD" w:rsidR="00FC395B" w:rsidRDefault="00FC395B">
      <w:pPr>
        <w:rPr>
          <w:lang w:val="ru-RU"/>
        </w:rPr>
      </w:pPr>
    </w:p>
    <w:p w14:paraId="5B3ACC83" w14:textId="08DC0A51" w:rsidR="006D5A46" w:rsidRPr="006D5A46" w:rsidRDefault="006D5A46" w:rsidP="006D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A46">
        <w:rPr>
          <w:rFonts w:ascii="Times New Roman" w:hAnsi="Times New Roman" w:cs="Times New Roman"/>
          <w:sz w:val="24"/>
          <w:szCs w:val="24"/>
          <w:lang w:val="ru-RU"/>
        </w:rPr>
        <w:tab/>
        <w:t xml:space="preserve">2.3. Рабочие программы </w:t>
      </w:r>
      <w:r w:rsidR="00C82A13">
        <w:rPr>
          <w:rFonts w:ascii="Times New Roman" w:hAnsi="Times New Roman" w:cs="Times New Roman"/>
          <w:sz w:val="24"/>
          <w:szCs w:val="24"/>
          <w:lang w:val="ru-RU"/>
        </w:rPr>
        <w:t>модулей</w:t>
      </w:r>
      <w:r w:rsidR="00AE31F0" w:rsidRPr="00AE3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5A46">
        <w:rPr>
          <w:rFonts w:ascii="Times New Roman" w:hAnsi="Times New Roman" w:cs="Times New Roman"/>
          <w:sz w:val="24"/>
          <w:szCs w:val="24"/>
          <w:lang w:val="ru-RU"/>
        </w:rPr>
        <w:t>представлены в Приложении № 1.</w:t>
      </w:r>
    </w:p>
    <w:p w14:paraId="79C49A20" w14:textId="77777777" w:rsidR="006D5A46" w:rsidRPr="006D5A46" w:rsidRDefault="006D5A46" w:rsidP="006D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A46">
        <w:rPr>
          <w:rFonts w:ascii="Times New Roman" w:hAnsi="Times New Roman" w:cs="Times New Roman"/>
          <w:sz w:val="24"/>
          <w:szCs w:val="24"/>
          <w:lang w:val="ru-RU"/>
        </w:rPr>
        <w:tab/>
        <w:t>2.4. Программа Итоговой аттестации представлена в Приложении № 2.</w:t>
      </w:r>
    </w:p>
    <w:p w14:paraId="21A2E668" w14:textId="0659A3FB" w:rsidR="00FC395B" w:rsidRDefault="006D5A46" w:rsidP="006D5A46">
      <w:pPr>
        <w:rPr>
          <w:lang w:val="ru-RU"/>
        </w:rPr>
      </w:pPr>
      <w:r w:rsidRPr="006D5A46">
        <w:rPr>
          <w:rFonts w:ascii="Times New Roman" w:hAnsi="Times New Roman" w:cs="Times New Roman"/>
          <w:sz w:val="24"/>
          <w:szCs w:val="24"/>
          <w:lang w:val="ru-RU"/>
        </w:rPr>
        <w:tab/>
        <w:t>2.5. Оценочные материалы представлены в Приложении № 3.</w:t>
      </w:r>
      <w:r w:rsidR="00FC395B">
        <w:rPr>
          <w:lang w:val="ru-RU"/>
        </w:rPr>
        <w:br w:type="page"/>
      </w:r>
    </w:p>
    <w:p w14:paraId="524C4A53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ОРГАНИЗАЦИОННО-ПЕДАГОГИЧЕСКИЕ УСЛОВИЯ РЕАЛИЗАЦИИ ПРОГРАММЫ</w:t>
      </w:r>
    </w:p>
    <w:p w14:paraId="53CC280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2827C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3.1 Материально-технические условия реализации программы.</w:t>
      </w:r>
    </w:p>
    <w:p w14:paraId="518BB11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ОБЩЕСТВО С ОГРАНИЧЕННОЙ ОТВЕТСТВЕННОСТЬЮ «МОСКОВСКАЯ АКАДЕМИЯ ДИЗАЙН-ПРОФЕССИЙ «ПЕНТАСКУЛ» (далее – Образовательная организация) располагает материально-технической базой, обеспечивающей реализацию образовательной программы и соответствующей действующим санитарным и противопожарным правилам и нормам.</w:t>
      </w:r>
    </w:p>
    <w:p w14:paraId="7715ECD0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2AD4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3.2. Требования к материально-техническим условиям со стороны обучающегося (потребителя образовательной услуги).</w:t>
      </w:r>
    </w:p>
    <w:p w14:paraId="49275D4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Рекомендуемая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конфигурация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631AB9C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1280х1024.</w:t>
      </w:r>
    </w:p>
    <w:p w14:paraId="3A913219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Pentium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 или более новый процессор с поддержкой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SSE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</w:p>
    <w:p w14:paraId="6F3BCC49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512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18F93D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свободного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дискового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1E8894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веб-браузер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версии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(Firefox 22, Google Chrome 27, Opera 15, Safari 5, Internet Explorer 8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76A736E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DAF86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3.3. Учебно-методическое и информационное обеспечение программы.</w:t>
      </w:r>
    </w:p>
    <w:p w14:paraId="0077B50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Образовательная организация обеспечена электронными учебниками, учебно-методической литературой и материалами по всем учебным дисциплинам (модулям) программы. Образовательная организация также имеет доступ к электронным образовательным ресурсам (ЭОР).</w:t>
      </w:r>
    </w:p>
    <w:p w14:paraId="0B677BF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При реализации программ с применением электронного обучения, дистанционных образовательных технологий в Образовательной организации созданы условия для функционирования электронной информационно-образовательной среды, включающей в себя:</w:t>
      </w:r>
    </w:p>
    <w:p w14:paraId="1C0BB110" w14:textId="77777777" w:rsidR="00FC395B" w:rsidRPr="00FC395B" w:rsidRDefault="00FC395B" w:rsidP="00FC395B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947B3C" w14:textId="77777777" w:rsidR="00FC395B" w:rsidRPr="00FC395B" w:rsidRDefault="00FC395B" w:rsidP="00FC395B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486268" w14:textId="77777777" w:rsidR="00FC395B" w:rsidRPr="00FC395B" w:rsidRDefault="00FC395B" w:rsidP="00FC395B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Совокупность информационных технологий, телекоммуникационных технологий, соответствующих технологических средств.</w:t>
      </w:r>
    </w:p>
    <w:p w14:paraId="01F41B6B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Данная среда способствует освоению обучающимися программ в полном объеме независимо от места нахождения обучающихся.</w:t>
      </w:r>
    </w:p>
    <w:p w14:paraId="0CCC9BC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802AB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Электронная информационно-образовательная среда Образовательной организации обеспечивает возможность осуществлять следующие виды деятельности:</w:t>
      </w:r>
    </w:p>
    <w:p w14:paraId="6FF257CD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1F3511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Размещение и сохранение материалов образовательного процесса.</w:t>
      </w:r>
    </w:p>
    <w:p w14:paraId="2B43AA77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Фиксацию хода образовательного процесса и результатов освоения программы.</w:t>
      </w:r>
    </w:p>
    <w:p w14:paraId="5DEF502D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Контролируемый доступ участников образовательного процесса к информационным образовательным ресурсам в сети Интернет.</w:t>
      </w:r>
    </w:p>
    <w:p w14:paraId="40E3A9FC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FD0801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8F7F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Содержание учебных дисциплин (модулей) и учебно-методических материалов представлено в учебно-методических ресурсах, размещенных в электронной информационно-образовательной среде Образовательной организации.</w:t>
      </w:r>
    </w:p>
    <w:p w14:paraId="24BC897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F2FE9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Учебно-методическая литература представлена в виде электронных информационных и образовательных ресурсов в библиотеках и в системе дистанционного обучения. Образовательная организация имеет удаленный доступ к электронным каталогам и полнотекстовым базам:</w:t>
      </w:r>
    </w:p>
    <w:p w14:paraId="581E991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28E3C8EB" w14:textId="77777777" w:rsidR="00FC395B" w:rsidRPr="00FC395B" w:rsidRDefault="00FC395B" w:rsidP="00FC395B">
      <w:pPr>
        <w:numPr>
          <w:ilvl w:val="0"/>
          <w:numId w:val="7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lomonosov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– электронная научно-образовательная библиотека «Современные образовательные технологии в социальной сфере»;</w:t>
      </w:r>
    </w:p>
    <w:p w14:paraId="459FB6BD" w14:textId="1338DA63" w:rsidR="00FC395B" w:rsidRPr="00FC395B" w:rsidRDefault="008D389E" w:rsidP="00FC395B">
      <w:pPr>
        <w:numPr>
          <w:ilvl w:val="0"/>
          <w:numId w:val="7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3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/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biblioclub</w:t>
      </w:r>
      <w:proofErr w:type="spellEnd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– университетская библиотека, ЭБС «Университетская библиотека онлайн».</w:t>
      </w:r>
    </w:p>
    <w:p w14:paraId="1B32428F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302FE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3.4. Кадровое обеспечение программы.</w:t>
      </w:r>
    </w:p>
    <w:p w14:paraId="3DA9B2F7" w14:textId="7444438E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Реализация </w:t>
      </w:r>
      <w:r w:rsidR="00D201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повышения квалификации обеспечивается педагогическими работниками, требование к квалификации которых регулируется законодательством Российской Федерации в сфере образования и труда.</w:t>
      </w:r>
    </w:p>
    <w:p w14:paraId="6447E97C" w14:textId="32437AAF" w:rsidR="00FC395B" w:rsidRDefault="00FC395B">
      <w:pPr>
        <w:rPr>
          <w:lang w:val="ru-RU"/>
        </w:rPr>
      </w:pPr>
    </w:p>
    <w:p w14:paraId="61C653F4" w14:textId="665A3C72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4FE6A03F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ОЦЕНКА КАЧЕСТВА ОСВОЕНИЯ ПРОГРАММЫ</w:t>
      </w:r>
    </w:p>
    <w:p w14:paraId="5D9E6448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(формы аттестации, контроля, оценочные материалы и иные компоненты)</w:t>
      </w:r>
    </w:p>
    <w:p w14:paraId="2079FE5E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20185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4.1. Формы текущего контроля успеваемости и промежуточной аттестации.</w:t>
      </w:r>
    </w:p>
    <w:p w14:paraId="0151AFC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 процессе обучения используется тестирование как форма текущего контроля успеваемости.</w:t>
      </w:r>
    </w:p>
    <w:p w14:paraId="35D1ECD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Формой промежуточной аттестации является зачет. Для получения отметки по промежуточной аттестации обучающийся должен набрать определенное количество баллов согласно системе оценивания.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176F83E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Промежуточная аттестация включает в себя прохождение тестирования и выполнение практического задания. Промежуточная аттестация входит в период (время изучения) учебного модуля и проводится в форме, указанной в учебном плане. Время, отводимое на промежуточную аттестацию, заложено в каждом модуле программы (столбец практические занятия и тестирование). При наборе определенного количества баллов для получения отметки не ниже «зачтено» при прохождении тестирования, практическое задание не является обязательным для выполнения.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C1E45F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Вариант оценочных материалов представлен в Приложении №3.</w:t>
      </w:r>
    </w:p>
    <w:p w14:paraId="106E7CE8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BA8CE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Системы оценивания.</w:t>
      </w:r>
    </w:p>
    <w:p w14:paraId="04BC2B6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По результатам промежуточной аттестации выставляются отметки по стобалльной и двухбалльной системам оценивания.</w:t>
      </w:r>
    </w:p>
    <w:p w14:paraId="41D8B0D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05972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3"/>
        <w:gridCol w:w="4797"/>
      </w:tblGrid>
      <w:tr w:rsidR="00FC395B" w:rsidRPr="00FC395B" w14:paraId="443AD4C4" w14:textId="77777777" w:rsidTr="009F086A"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3911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</w:p>
          <w:p w14:paraId="58624A31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5190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1D5E42F1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двухбалльной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FC395B" w:rsidRPr="00FC395B" w14:paraId="71766518" w14:textId="77777777" w:rsidTr="009F086A"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14C6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51-100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CE627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642D3AA" w14:textId="77777777" w:rsidTr="009F086A"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13E8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C824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4CBED847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7C0C7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обучающимся образовательной программы или ее части осуществляется в соответствии со следующими критериями:</w:t>
      </w:r>
    </w:p>
    <w:p w14:paraId="41F7D21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«зачтено» ставится обучающемуся, успешно освоившему учебный модуль и не имеющему задолженностей по результатам текущего контроля успеваемости;</w:t>
      </w:r>
    </w:p>
    <w:p w14:paraId="5B432BB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 зачтено» ставится обучающемуся, имеющему задолженности по результатам текущего контроля успеваемости по модулю.</w:t>
      </w:r>
    </w:p>
    <w:p w14:paraId="3AF1259C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03C9D8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4.2. Итоговая аттестация.</w:t>
      </w:r>
    </w:p>
    <w:p w14:paraId="40730A7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обучающихся по программе повышения квалификации является обязательной и осуществляется после успешного освоения всех модулей образовательной программы в полном объеме. Итоговая аттестация проводится в форме итогового тестирования (Программа итоговой аттестации представлена в Приложении №2, вариант оценочных материалов представлен в Приложении №3). Итоговая аттестация входит в период (время изучения) образовательной программы и проводится в форме, указанной в учебном плане отдельной строкой.</w:t>
      </w:r>
    </w:p>
    <w:p w14:paraId="1864942E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предназначена для определения уровня полученных или усовершенствованных компетенций обучающихся.</w:t>
      </w:r>
    </w:p>
    <w:p w14:paraId="6595573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  <w:t xml:space="preserve">По результатам итоговой аттестации выставляются отметки по стобалльной системе и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четырехбалльной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D40B7A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D211C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Критерии оценки результатов освоения образовательной программы.</w:t>
      </w:r>
    </w:p>
    <w:p w14:paraId="6400DB2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9"/>
        <w:gridCol w:w="5081"/>
      </w:tblGrid>
      <w:tr w:rsidR="00FC395B" w:rsidRPr="00FC395B" w14:paraId="6B7EFFF4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45B8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6984D9E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7EBD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3498F86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четырехбалльной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FC395B" w:rsidRPr="00FC395B" w14:paraId="36663F5A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20BE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81-100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AB81E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598EB45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9321F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7B3F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508F51A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65F3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F1D0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1BEE177E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FA76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62D21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180801B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365ACB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программы осуществляется в соответствии со следующими критериями:</w:t>
      </w:r>
    </w:p>
    <w:p w14:paraId="6E45CFA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«неудовлетворительно» выставляется обучающемуся, не показавшему освоение планируемых результатов (знаний, умений, навыков, компетенций), предусмотренных программой; допустившему серьезные ошибки в выполнении предусмотренных программой заданий;</w:t>
      </w:r>
    </w:p>
    <w:p w14:paraId="073BEC1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отметка «удовлетворительно» выставляется обучающемуся, показавшему частичное освоение планируемых результатов (знаний, умений, навыков, компетенций), предусмотренных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программой; сформированность не в полной мере новых компетенций и профессиональных умений для осуществления профессиональной деятельности;</w:t>
      </w:r>
    </w:p>
    <w:p w14:paraId="20DD380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«хорошо» выставляется обучающемуся, показавшему освоение планируемых результатов (знаний, умений, навыков, компетенций), предусмотренных программой, допустившему несущественные ошибки в выполнении предусмотренных программой заданий;</w:t>
      </w:r>
    </w:p>
    <w:p w14:paraId="61BA255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«отлично» выставляется обучающемуся, показавшему полное освоение планируемых результатов (знаний, умений, навыков, компетенций), всестороннее и глубокое изучение литературы.</w:t>
      </w:r>
    </w:p>
    <w:p w14:paraId="2ECDD8B4" w14:textId="3D36CC60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5F7C9689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СПИСОК ИСПОЛЬЗУЕМОЙ ЛИТЕРАТУРЫ И ИНФОРМАЦИОННЫХ ИСТОЧНИКОВ</w:t>
      </w:r>
    </w:p>
    <w:p w14:paraId="49A7EB99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0620A7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681F78DD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1. Кулаков Денис Дмитриевич,  Модуль 1. Ассортимент и основные характеристики растений для озеленения жилого интерьера /  Кулаков Денис Дмитриевич. - М.: ЭНОБ «Современные образовательные технологии в социальной среде», 2022. - [Электронный ресурс]. - URL: http://lib.lomonosov.online/course/view.php?id=26437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2. Кулаков Денис Дмитриевич,  Модуль 2. Аранжировка /  Кулаков Денис Дмитриевич. - М.: ЭНОБ «Современные образовательные технологии в социальной среде», 2022. - [Электронный ресурс]. - URL: http://lib.lomonosov.online/course/view.php?id=26438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3. Кулаков Денис Дмитриевич,  Модуль 3. Озеленение общественных интерьеров /  Кулаков Денис Дмитриевич. - М.: ЭНОБ «Современные образовательные технологии в социальной среде», 2022. - [Электронный ресурс]. - URL: http://lib.lomonosov.online/course/view.php?id=26439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4. Кулакова, А.С. Модуль 1. Основы вертикального озеленения / А.С. Кулакова. - М.: ЭНОБ «Современные образовательные технологии в социальной среде», 2020. - [Электронный ресурс]. - URL: http://lib.lomonosov.online/course/view.php?id=23747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5. Кулакова, А.С. Модуль 2. Растения для вертикального озеленения / А.С. Кулакова. - М.: ЭНОБ «Современные образовательные технологии в социальной среде», 2020. - [Электронный ресурс]. - URL: http://lib.lomonosov.online/course/view.php?id=23749</w:t>
      </w:r>
    </w:p>
    <w:p w14:paraId="53603C1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6. Кулакова, А.С. Модуль 3. Современные виды вертикального озеленения / А.С. Кулакова. - М.: ЭНОБ «Современные образовательные технологии в социальной среде», 2020. - [Электронный ресурс]. - URL: http://lib.lomonosov.online/course/view.php?id=23751</w:t>
      </w:r>
    </w:p>
    <w:p w14:paraId="4A0620A7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681F78DD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1. Архипова, Т. В. Биология культурных растений : практикум : [16+] / Т. В. Архипова, И. М. Ващенко, В. С. Коничев ; Московский педагогический государственный университет. – Москва : Московский педагогический государственный университет (МПГУ), 2020. – 81 с.. - URL: https://biblioclub.ru/index.php?page=book&amp;id=613614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2. Атрощенко Г. П., Щербакова Г. В., Скрипниченко М. М.. Интенсивное питомниководство: учебно-методическое пособие [Электронный ресурс] / Санкт-Петербург:СПбГАУ,2018. -65с. -. - URL: http://biblioclub.ru/index.php?page=book_red&amp;id=495062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3. Ботаника: Морфология и анатомия высших растений: учеб./ Л.И. Лотова. – Изд. 3-е, испр. – М.: КомКнига, 2019.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4. Викторов В. П.. Внутривидовая изменчивость растений: учебное пособие [Электронный ресурс] / Москва:МПГУ,2016. -172с. - 978-5-4263-0460-4. - URL: http://biblioclub.ru/index.php?page=book_red&amp;id=471559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5. Гамзаева, Р.С. Почвенные ферменты: учебно-методическое пособие к практическим занятиям для обучающихся по направлению подготовки 35.04.03 Агрохимия и агропочвоведение / Р.С. Гамзаева ; Министерство сельского хозяйства РФ, Санкт-Петербургский государственный аграрный университет, Кафедра экологии и физиологии растений. - Санкт-Петербург : СПбГАУ, 2018. - 58 с. : схем., табл. - Библиогр. в кн. ; То же / 2018. - URL: http://biblioclub.ru/index.php?page=book&amp;id=486918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6. Ефремова, Л.П. Озеленение интерьеров : курс лекций / Л.П. Ефремова, Ю.В. Граница ; под общ. ред. Ю.В. Границой ; Поволжский государственный технологический университет. - Йошкар-Ола : ПГТУ, 2015. - 180 с. : ил. - Библиогр. в кн. - ISBN 978-5-8158-1585-8 ; То же / 2015. - URL: http://biblioclub.ru/index.php?page=book&amp;id=494066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7. Карташова, Н. С. История и традиции фитодизайна : учебное пособие : [16+] / Н. С. Карташова. – Москва ; Берлин : Директ-Медиа, 2019. – 75 с. : ил., табл. – Режим доступа: по подписке. – Библиогр. в кн. – ISBN 978-5-4499-0564-2. – DOI 10.23681/573203. – Текст : электронный.. - URL: https://biblioclub.ru/index.php?page=book&amp;id=573203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8. Карташова, Н. С. Теория и правила фитодизайна : учебное пособие : [16+] / Н. С. Карташова. – Москва ; Берлин : Директ-Медиа, 2019. – 72 с. : ил., табл. – Режим доступа: по подписке. – ISBN 978-5-4499-0566-6. – DOI 10.23681/573207. – Текст : электронный.. - URL: https://biblioclub.ru/index.php?page=book&amp;id=572443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9. Лунина Н. М., Белоусова Н. Л.. Редкие многолетние цветы [Электронный ресурс] / Минск:Беларуская навука,2016. -187с. - 978-985-08-2005-1. - URL: http://biblioclub.ru/index.php?page=book_red&amp;id=443857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10. Прохорова Е. В., Кириллов С. В.. Вегетативное размножение древесно-кустарниковых растений: учебное пособие [Электронный ресурс] / Йошкар-Ола:ПГТУ,2017. -148с. - 978-5-8158-1856-9. - URL: http://biblioclub.ru/index.php?page=book_red&amp;id=494215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11. Тулякова, О.В. Биология с основами экологии : учебное пособие : [16+] / О.В. Тулякова. – Изд. 2-е, стер. – Москва ; Берлин : Директ-Медиа, 2019. – 690 с. : ил., схем., табл. – Режим доступа: по подписке. – URL: http://biblioclub.ru/index.php?page=book&amp;id=576760 (дата обращения: 30.04.2020). – Библиогр.: с. 667-668. – ISBN 978-5-4499-0115-6. – Текст : электронный.. - URL: http://biblioclub.ru/index.php?page=book_red&amp;id=576760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12. Хардикова С. В., Верхошенцева Ю. П.. Ботаника с основами экологии растений: учебное пособие, Ч. 1 [Электронный ресурс] / Оренбург:ОГУ,2017. -133с. - 978-5-7410-1814-9. - URL: http://biblioclub.ru/index.php?page=book_red&amp;id=485326</w:t>
      </w:r>
    </w:p>
    <w:p w14:paraId="53603C1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13. Ямских, И.Е. Анатомия и морфология растений / И.Е. Ямских, И.П. Филиппова ;  Министерство образования и науки Российской Федерации, Сибирский Федеральный университет. – Красноярск : СФУ, 2016. – 90 с. : ил. – Режим доступа: по подписке. – URL: http://biblioclub.ru/index.php?page=book&amp;id=497757 (дата обращения: 09.09.2019). – Библиогр. в кн. – ISBN 978-5-7638-3409-3. – Текст : электронный.. - URL: http://biblioclub.ru/index.php?page=book_red&amp;id=497757</w:t>
      </w:r>
    </w:p>
    <w:p w14:paraId="7A4B55F0" w14:textId="2DEE5975" w:rsidR="00FC395B" w:rsidRPr="00EF1BDD" w:rsidRDefault="00FC395B">
      <w:r w:rsidRPr="00EF1BDD">
        <w:br w:type="page"/>
      </w:r>
    </w:p>
    <w:p w14:paraId="2DAB5CEE" w14:textId="09C4DB9B" w:rsidR="00FD1E41" w:rsidRPr="00277717" w:rsidRDefault="00FD1E41" w:rsidP="00FD1E41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</w:rPr>
      </w:pPr>
      <w:r w:rsidRP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дополнительной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программе</w:t>
      </w:r>
      <w:r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повышения квалификации</w:t>
      </w:r>
    </w:p>
    <w:p w14:paraId="2218E25E" w14:textId="77777777" w:rsidR="00FD1E41" w:rsidRPr="00FD1E41" w:rsidRDefault="00FD1E41" w:rsidP="00FD1E41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</w:rPr>
      </w:pPr>
      <w:r w:rsidRPr="00FD1E41">
        <w:rPr>
          <w:rFonts w:ascii="Times New Roman" w:eastAsia="Times New Roman" w:hAnsi="Times New Roman" w:cs="Times New Roman"/>
          <w:color w:val="000000"/>
          <w:sz w:val="24"/>
          <w:szCs w:val="24"/>
        </w:rPr>
        <w:t>«Фитодизайн»</w:t>
      </w:r>
    </w:p>
    <w:p w14:paraId="2FB0E3B3" w14:textId="77777777" w:rsidR="00FD1E41" w:rsidRPr="00FD1E41" w:rsidRDefault="00FD1E41" w:rsidP="00FD1E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01C22AB" w14:textId="77777777" w:rsidR="00FD1E41" w:rsidRPr="00FD1E41" w:rsidRDefault="00FD1E41" w:rsidP="00FD1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РАБОЧИЕ ПРОГРАММЫ МОДУЛЕЙ</w:t>
      </w:r>
    </w:p>
    <w:p w14:paraId="0AC29B02" w14:textId="77777777" w:rsidR="00FD1E41" w:rsidRDefault="00FD1E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«Ассортимент и основные характеристики растений для озеленения жилого интерьера»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приобретение/совершенствование обучающимися профессиональных компетенций в сфере озеленения интерьеров.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C23BBF" w14:textId="77777777" w:rsidR="00386662" w:rsidRPr="0028354E" w:rsidRDefault="00386662" w:rsidP="0038666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работ повышенной сложности по выращиванию древесно-кустарниковой, цветочно-декоративной растительности и газонных трав в декоративном садоводстве (В/4)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"Специалист в области декоративного садоводства")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386662" w:rsidRPr="0028354E" w14:paraId="4B7B83DA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CE99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B6F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3DCE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EF6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86662" w:rsidRPr="0028354E" w14:paraId="2502B5A6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28C5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00F4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865A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125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6662" w:rsidRPr="0028354E" w14:paraId="3F84E60C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5D52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Выполнение работ по созданию элементов ландшафтной архитектуры в декоративном садоводстве (B/01.4).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Виды и технологии вертикального озеленения.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Выполнять посадку растений в конструкции для вертикального озеленения с учетом их особенностей.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Выполнение работ по вертикальному озеленению в соответствии с ландшафтным проектом (проектом благоустройства) территории.</w:t>
            </w:r>
          </w:p>
        </w:tc>
      </w:tr>
    </w:tbl>
    <w:p w14:paraId="687A1D7E" w14:textId="77777777" w:rsidR="00386662" w:rsidRPr="00702F36" w:rsidRDefault="00386662" w:rsidP="00386662">
      <w:r>
        <w:t/>
      </w:r>
    </w:p>
    <w:p w14:paraId="2FCA6163" w14:textId="77C83466" w:rsidR="00386662" w:rsidRPr="00C13C83" w:rsidRDefault="00386662" w:rsidP="00C13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386662" w:rsidRPr="0028354E" w14:paraId="269A8888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DB0D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2B2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1.2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предпроектный анализ для разработки дизайн-проектов.</w:t>
            </w:r>
          </w:p>
        </w:tc>
      </w:tr>
    </w:tbl>
    <w:p w14:paraId="541D5911" w14:textId="057AA856" w:rsidR="00FC395B" w:rsidRPr="00AB35AC" w:rsidRDefault="00C13C83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/>
      </w: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«Ассортимент и основные характеристики растений для озеленения жилого интерьера»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 академических часа.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Виды комнатных растений и их ассортимент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Растения для открытого грунта и их ассортимент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Элементы композиций из комнатных растений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Виды комнатных растений и их ассортимент. Ассортимент растений, используемых для озеленения интерьеров. Классификация комнатных растений. Способы размножения комнатных растений. Примеры растений.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Растения для открытого грунта и их ассортимент. Растения открытого грунта, используемые в озеленении интерьеров, террас и балконов. Уход за комнатными растениями открытого грунта.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Элементы композиций из комнатных растений. Емкости для посадки растений. Типы композиций. Размещение комнатных растений: фон, освещение.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Виды комнатных растений и их ассортимент.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Растения для открытого грунта и их ассортимент.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Элементы композиций из комнатных растений.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задания на закрепление знания терминологического аппарата модуля. Заполнение таблицы "Ассортимент и основные характеристики растений для озеленения интерьера".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литература.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Кулаков Денис Дмитриевич,  Модуль 1. Ассортимент и основные характеристики растений для озеленения жилого интерьера /  Кулаков Денис Дмитриевич. - М.: ЭНОБ «Современные образовательные технологии в социальной среде», 2022. - [Электронный ресурс]. - URL: http://lib.lomonosov.online/course/view.php?id=26437</w:t>
      </w: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Атрощенко Г. П., Щербакова Г. В., Скрипниченко М. М.. Интенсивное питомниководство: учебно-методическое пособие [Электронный ресурс] / Санкт-Петербург:СПбГАУ,2018. -65с. -. - URL: http://biblioclub.ru/index.php?page=book_red&amp;id=495062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Карташова, Н. С. История и традиции фитодизайна : учебное пособие : [16+] / Н. С. Карташова. – Москва ; Берлин : Директ-Медиа, 2019. – 75 с. : ил., табл. – Режим доступа: по подписке. – Библиогр. в кн. – ISBN 978-5-4499-0564-2. – DOI 10.23681/573203. – Текст : электронный.. - URL: https://biblioclub.ru/index.php?page=book&amp;id=573203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Ямских, И.Е. Анатомия и морфология растений / И.Е. Ямских, И.П. Филиппова ;  Министерство образования и науки Российской Федерации, Сибирский Федеральный университет. – Красноярск : СФУ, 2016. – 90 с. : ил. – Режим доступа: по подписке. – URL: http://biblioclub.ru/index.php?page=book&amp;id=497757 (дата обращения: 09.09.2019). – Библиогр. в кн. – ISBN 978-5-7638-3409-3. – Текст : электронный.. - URL: http://biblioclub.ru/index.php?page=book_red&amp;id=497757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«Аранжировка»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приобретение/совершенствование обучающимися профессиональных компетенций в сфере способов аранжировки растительного материала.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C23BBF" w14:textId="77777777" w:rsidR="00386662" w:rsidRPr="0028354E" w:rsidRDefault="00386662" w:rsidP="0038666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работ повышенной сложности по выращиванию древесно-кустарниковой, цветочно-декоративной растительности и газонных трав в декоративном садоводстве (В/4)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"Специалист в области декоративного садоводства")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386662" w:rsidRPr="0028354E" w14:paraId="4B7B83DA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CE99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B6F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3DCE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EF6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86662" w:rsidRPr="0028354E" w14:paraId="2502B5A6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28C5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00F4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865A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125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6662" w:rsidRPr="0028354E" w14:paraId="3F84E60C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5D52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Выполнение работ по созданию элементов ландшафтной архитектуры в декоративном садоводстве (B/01.4).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Виды и технологии вертикального озеленения.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Выполнять монтаж конструкций для вертикального озеленения в соответствии с проектом благоустройства территории (ландшафтным проектом).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Выполнение работ по вертикальному озеленению в соответствии с ландшафтным проектом (проектом благоустройства) территории.</w:t>
            </w:r>
          </w:p>
        </w:tc>
      </w:tr>
    </w:tbl>
    <w:p w14:paraId="687A1D7E" w14:textId="77777777" w:rsidR="00386662" w:rsidRPr="00702F36" w:rsidRDefault="00386662" w:rsidP="00386662">
      <w:r>
        <w:t/>
      </w:r>
    </w:p>
    <w:p w14:paraId="2FCA6163" w14:textId="77C83466" w:rsidR="00386662" w:rsidRPr="00C13C83" w:rsidRDefault="00386662" w:rsidP="00C13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386662" w:rsidRPr="0028354E" w14:paraId="269A8888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DB0D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2B2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1.1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техническое задание согласно требованиям заказчика.</w:t>
            </w:r>
          </w:p>
        </w:tc>
      </w:tr>
    </w:tbl>
    <w:p w14:paraId="541D5911" w14:textId="057AA856" w:rsidR="00FC395B" w:rsidRPr="00AB35AC" w:rsidRDefault="00C13C83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/>
      </w: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«Аранжировка»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 академических часа.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Подбор ассортимента для композиций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Типы и стили аранжировок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Современные стили в дизайне интерьеров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Подбор ассортимента для композиций. История аранжировки. Растительный материал для аранжировок. Составление аранжировок: используемые растения. Признаки композиции.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Типы и стили аранжировок. Нерастительный материал и оборудования для аранжировок. Стили по наличию свободного пространства. Аранжировка по типу крепежа.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Современные стили в дизайне интерьеров. Современные стили и особенности их озеленения.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Подбор ассортимента для композиций.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Типы и стили аранжировок.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Современные стили в дизайне интерьеров.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заданий, направленных на отработку умения использовать в практической деятельности владение методами аранжировки
Определение стилистики приведенных в задании букетов, исходя из их исторической принадлежности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литература.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Кулаков Денис Дмитриевич,  Модуль 2. Аранжировка /  Кулаков Денис Дмитриевич. - М.: ЭНОБ «Современные образовательные технологии в социальной среде», 2022. - [Электронный ресурс]. - URL: http://lib.lomonosov.online/course/view.php?id=26438</w:t>
      </w: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Архипова, Т. В. Биология культурных растений : практикум : [16+] / Т. В. Архипова, И. М. Ващенко, В. С. Коничев ; Московский педагогический государственный университет. – Москва : Московский педагогический государственный университет (МПГУ), 2020. – 81 с.. - URL: https://biblioclub.ru/index.php?page=book&amp;id=613614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Ботаника: Морфология и анатомия высших растений: учеб./ Л.И. Лотова. – Изд. 3-е, испр. – М.: КомКнига, 2019.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Карташова, Н. С. История и традиции фитодизайна : учебное пособие : [16+] / Н. С. Карташова. – Москва ; Берлин : Директ-Медиа, 2019. – 75 с. : ил., табл. – Режим доступа: по подписке. – Библиогр. в кн. – ISBN 978-5-4499-0564-2. – DOI 10.23681/573203. – Текст : электронный.. - URL: https://biblioclub.ru/index.php?page=book&amp;id=573203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«Озеленение общественных интерьеров»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приобретение/совершенствование обучающимися профессиональных компетенций в сфере особенностей озеленения общественных интерьеров.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C23BBF" w14:textId="77777777" w:rsidR="00386662" w:rsidRPr="0028354E" w:rsidRDefault="00386662" w:rsidP="0038666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работ повышенной сложности по выращиванию древесно-кустарниковой, цветочно-декоративной растительности и газонных трав в декоративном садоводстве (В/4)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"Специалист в области декоративного садоводства")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386662" w:rsidRPr="0028354E" w14:paraId="4B7B83DA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CE99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B6F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3DCE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EF6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86662" w:rsidRPr="0028354E" w14:paraId="2502B5A6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28C5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00F4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865A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125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6662" w:rsidRPr="0028354E" w14:paraId="3F84E60C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5D52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Выполнение работ по созданию элементов ландшафтной архитектуры в декоративном садоводстве (B/01.4).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Виды и технологии вертикального озеленения.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Выполнять посадку растений в конструкции для вертикального озеленения с учетом их особенностей.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Выполнение работ по вертикальному озеленению в соответствии с ландшафтным проектом (проектом благоустройства) территории.</w:t>
            </w:r>
          </w:p>
        </w:tc>
      </w:tr>
    </w:tbl>
    <w:p w14:paraId="687A1D7E" w14:textId="77777777" w:rsidR="00386662" w:rsidRPr="00702F36" w:rsidRDefault="00386662" w:rsidP="00386662">
      <w:r>
        <w:t/>
      </w:r>
    </w:p>
    <w:p w14:paraId="2FCA6163" w14:textId="77C83466" w:rsidR="00386662" w:rsidRPr="00C13C83" w:rsidRDefault="00386662" w:rsidP="00C13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386662" w:rsidRPr="0028354E" w14:paraId="269A8888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DB0D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2B2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07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</w:tbl>
    <w:p w14:paraId="541D5911" w14:textId="057AA856" w:rsidR="00FC395B" w:rsidRPr="00AB35AC" w:rsidRDefault="00C13C83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/>
      </w: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«Озеленение общественных интерьеров»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 академических часа.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Озеленение общественных и промышленных зданий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Озеленение школ и детских садов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Зимний сад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Озеленение общественных и промышленных зданий. Озеленение рабочих и общественных помещений. Оформление магазинов.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Озеленение школ и детских садов. Размещение растений и композиций в школе и детском саду. Растения. Эстетические и функциональные нагрузки.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Зимний сад. Особенности планировки, отделки и размещения растений в зимнем саду. Вычерчивание плана и растравление цветочных объемов.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Озеленение общественных и промышленных зданий.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Озеленение школ и детских садов.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Зимний сад.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зарисовки интерьера, в которой выполнены примеры озеленения (на выбор обучающегося)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литература.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Кулаков Денис Дмитриевич,  Модуль 3. Озеленение общественных интерьеров /  Кулаков Денис Дмитриевич. - М.: ЭНОБ «Современные образовательные технологии в социальной среде», 2022. - [Электронный ресурс]. - URL: http://lib.lomonosov.online/course/view.php?id=26439</w:t>
      </w: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Ефремова, Л.П. Озеленение интерьеров : курс лекций / Л.П. Ефремова, Ю.В. Граница ; под общ. ред. Ю.В. Границой ; Поволжский государственный технологический университет. - Йошкар-Ола : ПГТУ, 2015. - 180 с. : ил. - Библиогр. в кн. - ISBN 978-5-8158-1585-8 ; То же / 2015. - URL: http://biblioclub.ru/index.php?page=book&amp;id=494066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Прохорова Е. В., Кириллов С. В.. Вегетативное размножение древесно-кустарниковых растений: учебное пособие [Электронный ресурс] / Йошкар-Ола:ПГТУ,2017. -148с. - 978-5-8158-1856-9. - URL: http://biblioclub.ru/index.php?page=book_red&amp;id=494215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Ямских, И.Е. Анатомия и морфология растений / И.Е. Ямских, И.П. Филиппова ;  Министерство образования и науки Российской Федерации, Сибирский Федеральный университет. – Красноярск : СФУ, 2016. – 90 с. : ил. – Режим доступа: по подписке. – URL: http://biblioclub.ru/index.php?page=book&amp;id=497757 (дата обращения: 09.09.2019). – Библиогр. в кн. – ISBN 978-5-7638-3409-3. – Текст : электронный.. - URL: http://biblioclub.ru/index.php?page=book_red&amp;id=497757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вертикального озеленения»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приобретение/совершенствование обучающимися профессиональных компетенций в сфере основ вертикального озеленения.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C23BBF" w14:textId="77777777" w:rsidR="00386662" w:rsidRPr="0028354E" w:rsidRDefault="00386662" w:rsidP="0038666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работ повышенной сложности по выращиванию древесно-кустарниковой, цветочно-декоративной растительности и газонных трав в декоративном садоводстве (В/4)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"Специалист в области декоративного садоводства")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386662" w:rsidRPr="0028354E" w14:paraId="4B7B83DA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CE99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B6F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3DCE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EF6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86662" w:rsidRPr="0028354E" w14:paraId="2502B5A6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28C5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00F4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865A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125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6662" w:rsidRPr="0028354E" w14:paraId="3F84E60C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5D52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Выполнение работ по созданию элементов ландшафтной архитектуры в декоративном садоводстве (B/01.4).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Виды и технологии вертикального озеленения.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Технология посадки растений при вертикальном озеленении.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Выполнять монтаж конструкций для вертикального озеленения в соответствии с проектом благоустройства территории (ландшафтным проектом).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Выполнение работ по вертикальному озеленению в соответствии с ландшафтным проектом (проектом благоустройства) территории.</w:t>
            </w:r>
          </w:p>
        </w:tc>
      </w:tr>
    </w:tbl>
    <w:p w14:paraId="687A1D7E" w14:textId="77777777" w:rsidR="00386662" w:rsidRPr="00702F36" w:rsidRDefault="00386662" w:rsidP="00386662">
      <w:r>
        <w:t/>
      </w:r>
    </w:p>
    <w:p w14:paraId="2FCA6163" w14:textId="77C83466" w:rsidR="00386662" w:rsidRPr="00C13C83" w:rsidRDefault="00386662" w:rsidP="00C13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386662" w:rsidRPr="0028354E" w14:paraId="269A8888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DB0D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2B2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07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</w:tbl>
    <w:p w14:paraId="541D5911" w14:textId="057AA856" w:rsidR="00FC395B" w:rsidRPr="00AB35AC" w:rsidRDefault="00C13C83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/>
      </w: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«Основы вертикального озеленения»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 академических часа.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Общие сведения о вертикальном озеленении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Виды и приемы вертикального озеленения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Конструкции опор для формирования вьющихся растений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Общие сведения о вертикальном озеленении. Общие сведения. Историческая справка. Общие понятия и термины.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Виды и приемы вертикального озеленения. Общие сведения. Виды вертикального озеленения. Функциональное назначение. Технология вертикального озеленения. Искусственное вертикальное озеленение. Системы Green walls.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Конструкции опор для формирования вьющихся растений. Виды малых архитектурных форм для вертикального озеленения. Стилистика и сочетание с растениями.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Общие сведения о вертикальном озеленении.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Виды и приемы вертикального озеленения.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Конструкции опор для формирования вьющихся растений.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эскиза композиции вертикального озеленения. Этап 1: "Сбор данных на эскизную работу"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литература.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Кулакова, А.С. Модуль 1. Основы вертикального озеленения / А.С. Кулакова. - М.: ЭНОБ «Современные образовательные технологии в социальной среде», 2020. - [Электронный ресурс]. - URL: http://lib.lomonosov.online/course/view.php?id=23747</w:t>
      </w: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Лунина Н. М., Белоусова Н. Л.. Редкие многолетние цветы [Электронный ресурс] / Минск:Беларуская навука,2016. -187с. - 978-985-08-2005-1. - URL: http://biblioclub.ru/index.php?page=book_red&amp;id=443857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Хардикова С. В., Верхошенцева Ю. П.. Ботаника с основами экологии растений: учебное пособие, Ч. 1 [Электронный ресурс] / Оренбург:ОГУ,2017. -133с. - 978-5-7410-1814-9. - URL: http://biblioclub.ru/index.php?page=book_red&amp;id=485326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Ямских, И.Е. Анатомия и морфология растений / И.Е. Ямских, И.П. Филиппова ;  Министерство образования и науки Российской Федерации, Сибирский Федеральный университет. – Красноярск : СФУ, 2016. – 90 с. : ил. – Режим доступа: по подписке. – URL: http://biblioclub.ru/index.php?page=book&amp;id=497757 (дата обращения: 09.09.2019). – Библиогр. в кн. – ISBN 978-5-7638-3409-3. – Текст : электронный.. - URL: http://biblioclub.ru/index.php?page=book_red&amp;id=497757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«Растения для вертикального озеленения»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приобретение/совершенствование обучающимися профессиональных компетенций в сфере использования растений для вертикального озеленения.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C23BBF" w14:textId="77777777" w:rsidR="00386662" w:rsidRPr="0028354E" w:rsidRDefault="00386662" w:rsidP="0038666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работ повышенной сложности по выращиванию древесно-кустарниковой, цветочно-декоративной растительности и газонных трав в декоративном садоводстве (В/4)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"Специалист в области декоративного садоводства")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386662" w:rsidRPr="0028354E" w14:paraId="4B7B83DA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CE99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B6F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3DCE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EF6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86662" w:rsidRPr="0028354E" w14:paraId="2502B5A6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28C5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00F4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865A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125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6662" w:rsidRPr="0028354E" w14:paraId="3F84E60C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5D52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Выполнение работ по созданию элементов ландшафтной архитектуры в декоративном садоводстве (B/01.4).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Виды и технологии вертикального озеленения.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Технология посадки растений при вертикальном озеленении.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Выполнять посадку растений в конструкции для вертикального озеленения с учетом их особенностей.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Выполнение работ по вертикальному озеленению в соответствии с ландшафтным проектом (проектом благоустройства) территории.</w:t>
            </w:r>
          </w:p>
        </w:tc>
      </w:tr>
    </w:tbl>
    <w:p w14:paraId="687A1D7E" w14:textId="77777777" w:rsidR="00386662" w:rsidRPr="00702F36" w:rsidRDefault="00386662" w:rsidP="00386662">
      <w:r>
        <w:t/>
      </w:r>
    </w:p>
    <w:p w14:paraId="2FCA6163" w14:textId="77C83466" w:rsidR="00386662" w:rsidRPr="00C13C83" w:rsidRDefault="00386662" w:rsidP="00C13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386662" w:rsidRPr="0028354E" w14:paraId="269A8888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DB0D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2B2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07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</w:tbl>
    <w:p w14:paraId="541D5911" w14:textId="057AA856" w:rsidR="00FC395B" w:rsidRPr="00AB35AC" w:rsidRDefault="00C13C83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/>
      </w: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«Растения для вертикального озеленения»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академических часов.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Использование лиан в озеленении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Многолетние лианы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Композиции из вьющихся растений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Использование лиан в озеленении. Лиана – как основа композиции. использование лиан в озеленении. Однолетние лианы. Типы лиан. Ассортимент вьющихся растений. Правила работы с этими растениями.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Многолетние лианы. Многолетние лианы, плохо зимующие в условиях северо-западного региона страны.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Композиции из вьющихся растений. Сочетание растений и МАФ. Примеры различных композиций для вертикального озеленения. Схемы композиций.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Использование лиан в озеленении.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Многолетние лианы.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Композиции из вьющихся растений.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эскиза композиции вертикального озеленения. Этап 2: "Визуализация растительных групп"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литература.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Кулакова, А.С. Модуль 2. Растения для вертикального озеленения / А.С. Кулакова. - М.: ЭНОБ «Современные образовательные технологии в социальной среде», 2020. - [Электронный ресурс]. - URL: http://lib.lomonosov.online/course/view.php?id=23749</w:t>
      </w: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Гамзаева, Р.С. Почвенные ферменты: учебно-методическое пособие к практическим занятиям для обучающихся по направлению подготовки 35.04.03 Агрохимия и агропочвоведение / Р.С. Гамзаева ; Министерство сельского хозяйства РФ, Санкт-Петербургский государственный аграрный университет, Кафедра экологии и физиологии растений. - Санкт-Петербург : СПбГАУ, 2018. - 58 с. : схем., табл. - Библиогр. в кн. ; То же / 2018. - URL: http://biblioclub.ru/index.php?page=book&amp;id=486918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Карташова, Н. С. Теория и правила фитодизайна : учебное пособие : [16+] / Н. С. Карташова. – Москва ; Берлин : Директ-Медиа, 2019. – 72 с. : ил., табл. – Режим доступа: по подписке. – ISBN 978-5-4499-0566-6. – DOI 10.23681/573207. – Текст : электронный.. - URL: https://biblioclub.ru/index.php?page=book&amp;id=572443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Ямских, И.Е. Анатомия и морфология растений / И.Е. Ямских, И.П. Филиппова ;  Министерство образования и науки Российской Федерации, Сибирский Федеральный университет. – Красноярск : СФУ, 2016. – 90 с. : ил. – Режим доступа: по подписке. – URL: http://biblioclub.ru/index.php?page=book&amp;id=497757 (дата обращения: 09.09.2019). – Библиогр. в кн. – ISBN 978-5-7638-3409-3. – Текст : электронный.. - URL: http://biblioclub.ru/index.php?page=book_red&amp;id=497757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«Современные виды вертикального озеленения»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приобретение/совершенствование обучающимися профессиональных компетенций в сфере современных видов вертикального озеленения.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C23BBF" w14:textId="77777777" w:rsidR="00386662" w:rsidRPr="0028354E" w:rsidRDefault="00386662" w:rsidP="0038666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работ повышенной сложности по выращиванию древесно-кустарниковой, цветочно-декоративной растительности и газонных трав в декоративном садоводстве (В/4)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"Специалист в области декоративного садоводства")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386662" w:rsidRPr="0028354E" w14:paraId="4B7B83DA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CE99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B6F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3DCE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EF6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86662" w:rsidRPr="0028354E" w14:paraId="2502B5A6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28C5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00F4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865A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125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6662" w:rsidRPr="0028354E" w14:paraId="3F84E60C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5D52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Выполнение работ по созданию элементов ландшафтной архитектуры в декоративном садоводстве (B/01.4).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Виды и технологии вертикального озеленения.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Технология посадки растений при вертикальном озеленении.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Выполнять монтаж конструкций для вертикального озеленения в соответствии с проектом благоустройства территории (ландшафтным проектом).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Выполнение работ по вертикальному озеленению в соответствии с ландшафтным проектом (проектом благоустройства) территории.</w:t>
            </w:r>
          </w:p>
        </w:tc>
      </w:tr>
    </w:tbl>
    <w:p w14:paraId="687A1D7E" w14:textId="77777777" w:rsidR="00386662" w:rsidRPr="00702F36" w:rsidRDefault="00386662" w:rsidP="00386662">
      <w:r>
        <w:t/>
      </w:r>
    </w:p>
    <w:p w14:paraId="2FCA6163" w14:textId="77C83466" w:rsidR="00386662" w:rsidRPr="00C13C83" w:rsidRDefault="00386662" w:rsidP="00C13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386662" w:rsidRPr="0028354E" w14:paraId="269A8888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DB0D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2B2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</w:tbl>
    <w:p w14:paraId="541D5911" w14:textId="057AA856" w:rsidR="00FC395B" w:rsidRPr="00AB35AC" w:rsidRDefault="00C13C83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/>
      </w: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«Современные виды вертикального озеленения»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 академических часа.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Фитостены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Живая изгородь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Озеленение крыш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Фитостены. Актуальность использования фитостен в современных городских условиях. Историческая справка. Фитостены и их создатели.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Живая изгородь. Правила создания живой изгороди. Стрижка и обрезка живой изгороди. Правила посадки и ухода. Растения для живой изгороди.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Озеленение крыш. Озеленение крыш зданий: основные технические моменты, растения для озеленения, правила содержания и ухода. Зеленая кровля на небольших домах.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Фитостены.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Живая изгородь.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Озеленение крыш.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эскиза композиции вертикального озеленения. Этап 3: "Сдача эскизной работы"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литература.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Кулакова, А.С. Модуль 3. Современные виды вертикального озеленения / А.С. Кулакова. - М.: ЭНОБ «Современные образовательные технологии в социальной среде», 2020. - [Электронный ресурс]. - URL: http://lib.lomonosov.online/course/view.php?id=23751</w:t>
      </w: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Викторов В. П.. Внутривидовая изменчивость растений: учебное пособие [Электронный ресурс] / Москва:МПГУ,2016. -172с. - 978-5-4263-0460-4. - URL: http://biblioclub.ru/index.php?page=book_red&amp;id=471559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Тулякова, О.В. Биология с основами экологии : учебное пособие : [16+] / О.В. Тулякова. – Изд. 2-е, стер. – Москва ; Берлин : Директ-Медиа, 2019. – 690 с. : ил., схем., табл. – Режим доступа: по подписке. – URL: http://biblioclub.ru/index.php?page=book&amp;id=576760 (дата обращения: 30.04.2020). – Библиогр.: с. 667-668. – ISBN 978-5-4499-0115-6. – Текст : электронный.. - URL: http://biblioclub.ru/index.php?page=book_red&amp;id=576760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Ямских, И.Е. Анатомия и морфология растений / И.Е. Ямских, И.П. Филиппова ;  Министерство образования и науки Российской Федерации, Сибирский Федеральный университет. – Красноярск : СФУ, 2016. – 90 с. : ил. – Режим доступа: по подписке. – URL: http://biblioclub.ru/index.php?page=book&amp;id=497757 (дата обращения: 09.09.2019). – Библиогр. в кн. – ISBN 978-5-7638-3409-3. – Текст : электронный.. - URL: http://biblioclub.ru/index.php?page=book_red&amp;id=497757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10F82871" w14:textId="6D9C3741" w:rsidR="00FC395B" w:rsidRPr="00281A65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№ 2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дополнительной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программе</w:t>
      </w:r>
      <w:r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повышения квалификации</w:t>
      </w:r>
    </w:p>
    <w:p w14:paraId="1B34280E" w14:textId="77777777" w:rsidR="00FC395B" w:rsidRPr="00EF1BDD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«Фитодизайн»</w:t>
      </w:r>
    </w:p>
    <w:p w14:paraId="3AF172FC" w14:textId="77777777" w:rsidR="00FC395B" w:rsidRPr="00EF1BDD" w:rsidRDefault="00FC395B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5BD4F57A" w14:textId="77777777" w:rsidR="00FC395B" w:rsidRPr="00EF1BDD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ПРОГРАММА ИТОГОВОЙ АТТЕСТАЦИИ</w:t>
      </w:r>
    </w:p>
    <w:p w14:paraId="538094DF" w14:textId="13DA318C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7A75EB1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положения.</w:t>
      </w:r>
    </w:p>
    <w:p w14:paraId="18C9A8D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обучающегося, завершившего обучение по программе повышения квалификации, предназначена для комплексной оценки уровня знаний на соответствие результатов освоения дополнительной профессиональной программы заявленным целям и планируемым результатам обучения.</w:t>
      </w:r>
    </w:p>
    <w:p w14:paraId="0B5E991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Программа итоговой аттестации составлена в соответствии с локальными актами Образовательной организации, регулирующими организацию и проведение итоговой аттестации.</w:t>
      </w:r>
    </w:p>
    <w:p w14:paraId="47230907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1E21F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Содержание итоговой аттестации.</w:t>
      </w:r>
    </w:p>
    <w:p w14:paraId="6D08F09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включает вопросы следующих модулей: «Ассортимент и основные характеристики растений для озеленения жилого интерьера», «Аранжировка», «Озеленение общественных интерьеров», «Основы вертикального озеленения», «Растения для вертикального озеленения», «Современные виды вертикального озеленения».</w:t>
      </w:r>
    </w:p>
    <w:p w14:paraId="57BFCA1A" w14:textId="77777777" w:rsidR="00FC395B" w:rsidRPr="00EF1BDD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B92B8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 Критерии оценки результатов освоения образовательной программы.</w:t>
      </w:r>
    </w:p>
    <w:p w14:paraId="21C88D7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E83F4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По результатам итоговой аттестации выставляются отметки по стобалльной системе и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четырехбалльной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9D0B5AD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D685B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9"/>
        <w:gridCol w:w="5081"/>
      </w:tblGrid>
      <w:tr w:rsidR="00FC395B" w:rsidRPr="00FC395B" w14:paraId="3CDA0760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57FF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</w:p>
          <w:p w14:paraId="3F9B44E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F3CC4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57BB05CA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четырехбалльной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FC395B" w:rsidRPr="00FC395B" w14:paraId="7033435E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9C46C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81-100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10ED7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683C0760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C515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8D7CF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13FEB1E4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3CC4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0E14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8762EB8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B368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84D9C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38EB02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CD3CB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программы осуществляется итоговой аттестационной комиссией в соответствии со следующими критериями:</w:t>
      </w:r>
    </w:p>
    <w:p w14:paraId="1E9F882F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«неудовлетворительно» выставляется обучающемуся, не показавшему освоение планируемых результатов (знаний, умений, навыков, компетенций), предусмотренных программой; допустившему серьезные ошибки в выполнении предусмотренных программой заданий;</w:t>
      </w:r>
    </w:p>
    <w:p w14:paraId="69383A0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отметка «удовлетворительно» выставляется обучающемуся, показавшему частичное освоение планируемых результатов (знаний, умений, навыков, компетенций), предусмотренных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программой; сформированность не в полной мере новых компетенций и профессиональных умений для осуществления профессиональной деятельности;</w:t>
      </w:r>
    </w:p>
    <w:p w14:paraId="2D171F4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«хорошо» выставляется обучающемуся, показавшему освоение планируемых результатов (знаний, умений, навыков, компетенций), предусмотренных программой, допустившему несущественные ошибки в выполнении предусмотренных программой заданий;</w:t>
      </w:r>
    </w:p>
    <w:p w14:paraId="60DF2B0A" w14:textId="0B9CB7DE" w:rsidR="00FC395B" w:rsidRPr="00035089" w:rsidRDefault="00FC395B" w:rsidP="00035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«отлично» выставляется обучающемуся, показавшему полное освоение планируемых результатов (знаний, умений, навыков, компетенций), всестороннее и глубокое изучение литературы.</w:t>
      </w:r>
      <w:r>
        <w:rPr>
          <w:lang w:val="ru-RU"/>
        </w:rPr>
        <w:br w:type="page"/>
      </w:r>
    </w:p>
    <w:p w14:paraId="7F3E8F02" w14:textId="3CBF7E21" w:rsidR="00FC395B" w:rsidRPr="00D95E1F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 3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 профессиональной программе</w:t>
      </w:r>
    </w:p>
    <w:p w14:paraId="1E013FB5" w14:textId="273F798C" w:rsidR="00FC395B" w:rsidRPr="00277717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771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повышения квалификации</w:t>
      </w:r>
    </w:p>
    <w:p w14:paraId="30F5BF86" w14:textId="77777777" w:rsidR="00FC395B" w:rsidRPr="00FC395B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«Фитодизайн»</w:t>
      </w:r>
    </w:p>
    <w:p w14:paraId="5EC13711" w14:textId="77777777" w:rsidR="00FC395B" w:rsidRPr="00FC395B" w:rsidRDefault="00FC395B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356A7AA4" w14:textId="6695D728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ОЦЕНОЧНЫЕ МАТЕРИАЛЫ</w:t>
      </w:r>
    </w:p>
    <w:p w14:paraId="1D6C17B7" w14:textId="77777777" w:rsidR="00FC395B" w:rsidRDefault="00FC39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14:paraId="50EFBBE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Примерный (демонстрационный) вариант оценочных материалов для проведения промежуточной и итоговой аттестации.</w:t>
      </w:r>
    </w:p>
    <w:p w14:paraId="3D634C6A" w14:textId="77777777" w:rsidR="00DE2FD5" w:rsidRPr="001B282F" w:rsidRDefault="001B282F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E2FD5" w:rsidRPr="001B282F">
        <w:rPr>
          <w:rFonts w:ascii="Times New Roman" w:hAnsi="Times New Roman" w:cs="Times New Roman"/>
          <w:sz w:val="24"/>
          <w:szCs w:val="24"/>
        </w:rPr>
        <w:t>Сколько групп растений для озеленения интерьеров существует:</w:t>
      </w:r>
    </w:p>
    <w:p w14:paraId="25775DBE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а) 4</w:t>
      </w:r>
    </w:p>
    <w:p w14:paraId="6F5416B1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б) 5</w:t>
      </w:r>
    </w:p>
    <w:p w14:paraId="07F767E2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в) 3</w:t>
      </w:r>
    </w:p>
    <w:p w14:paraId="39590C03" w14:textId="54A29C4E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2. Растения</w:t>
      </w:r>
      <w:r w:rsidR="00EC2299">
        <w:rPr>
          <w:rFonts w:ascii="Times New Roman" w:hAnsi="Times New Roman" w:cs="Times New Roman"/>
          <w:sz w:val="24"/>
          <w:szCs w:val="24"/>
        </w:rPr>
        <w:t>,</w:t>
      </w:r>
      <w:r w:rsidRPr="001B282F">
        <w:rPr>
          <w:rFonts w:ascii="Times New Roman" w:hAnsi="Times New Roman" w:cs="Times New Roman"/>
          <w:sz w:val="24"/>
          <w:szCs w:val="24"/>
        </w:rPr>
        <w:t xml:space="preserve"> у которых наиболее привлекательна именно листва, относят к следующей группе:</w:t>
      </w:r>
    </w:p>
    <w:p w14:paraId="282EB0CC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B282F">
        <w:rPr>
          <w:rFonts w:ascii="Times New Roman" w:hAnsi="Times New Roman" w:cs="Times New Roman"/>
          <w:sz w:val="24"/>
          <w:szCs w:val="24"/>
        </w:rPr>
        <w:t>декоративноцветущие</w:t>
      </w:r>
      <w:proofErr w:type="spellEnd"/>
      <w:r w:rsidRPr="001B282F">
        <w:rPr>
          <w:rFonts w:ascii="Times New Roman" w:hAnsi="Times New Roman" w:cs="Times New Roman"/>
          <w:sz w:val="24"/>
          <w:szCs w:val="24"/>
        </w:rPr>
        <w:t xml:space="preserve"> комнатные растения</w:t>
      </w:r>
    </w:p>
    <w:p w14:paraId="2241568E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B282F">
        <w:rPr>
          <w:rFonts w:ascii="Times New Roman" w:hAnsi="Times New Roman" w:cs="Times New Roman"/>
          <w:sz w:val="24"/>
          <w:szCs w:val="24"/>
        </w:rPr>
        <w:t>декоративнолиственные</w:t>
      </w:r>
      <w:proofErr w:type="spellEnd"/>
      <w:r w:rsidRPr="001B282F">
        <w:rPr>
          <w:rFonts w:ascii="Times New Roman" w:hAnsi="Times New Roman" w:cs="Times New Roman"/>
          <w:sz w:val="24"/>
          <w:szCs w:val="24"/>
        </w:rPr>
        <w:t xml:space="preserve"> комнатные растения</w:t>
      </w:r>
    </w:p>
    <w:p w14:paraId="3FA25443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в) кактусы</w:t>
      </w:r>
    </w:p>
    <w:p w14:paraId="51875D8A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 xml:space="preserve">3. К какой группе растения относятся </w:t>
      </w:r>
      <w:proofErr w:type="spellStart"/>
      <w:r w:rsidRPr="001B282F">
        <w:rPr>
          <w:rFonts w:ascii="Times New Roman" w:hAnsi="Times New Roman" w:cs="Times New Roman"/>
          <w:sz w:val="24"/>
          <w:szCs w:val="24"/>
        </w:rPr>
        <w:t>зебрина</w:t>
      </w:r>
      <w:proofErr w:type="spellEnd"/>
      <w:r w:rsidRPr="001B28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82F">
        <w:rPr>
          <w:rFonts w:ascii="Times New Roman" w:hAnsi="Times New Roman" w:cs="Times New Roman"/>
          <w:sz w:val="24"/>
          <w:szCs w:val="24"/>
        </w:rPr>
        <w:t>сансевиерия</w:t>
      </w:r>
      <w:proofErr w:type="spellEnd"/>
      <w:r w:rsidRPr="001B28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282F">
        <w:rPr>
          <w:rFonts w:ascii="Times New Roman" w:hAnsi="Times New Roman" w:cs="Times New Roman"/>
          <w:sz w:val="24"/>
          <w:szCs w:val="24"/>
        </w:rPr>
        <w:t>пеперомия</w:t>
      </w:r>
      <w:proofErr w:type="spellEnd"/>
      <w:r w:rsidRPr="001B282F">
        <w:rPr>
          <w:rFonts w:ascii="Times New Roman" w:hAnsi="Times New Roman" w:cs="Times New Roman"/>
          <w:sz w:val="24"/>
          <w:szCs w:val="24"/>
        </w:rPr>
        <w:t>:</w:t>
      </w:r>
    </w:p>
    <w:p w14:paraId="511C50BF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а) кактусы</w:t>
      </w:r>
    </w:p>
    <w:p w14:paraId="46529284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B282F">
        <w:rPr>
          <w:rFonts w:ascii="Times New Roman" w:hAnsi="Times New Roman" w:cs="Times New Roman"/>
          <w:sz w:val="24"/>
          <w:szCs w:val="24"/>
        </w:rPr>
        <w:t>декоративноцветущие</w:t>
      </w:r>
      <w:proofErr w:type="spellEnd"/>
      <w:r w:rsidRPr="001B282F">
        <w:rPr>
          <w:rFonts w:ascii="Times New Roman" w:hAnsi="Times New Roman" w:cs="Times New Roman"/>
          <w:sz w:val="24"/>
          <w:szCs w:val="24"/>
        </w:rPr>
        <w:t xml:space="preserve"> горшочные растения</w:t>
      </w:r>
    </w:p>
    <w:p w14:paraId="68CBB7B4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B282F">
        <w:rPr>
          <w:rFonts w:ascii="Times New Roman" w:hAnsi="Times New Roman" w:cs="Times New Roman"/>
          <w:sz w:val="24"/>
          <w:szCs w:val="24"/>
        </w:rPr>
        <w:t>декоративнолиственные</w:t>
      </w:r>
      <w:proofErr w:type="spellEnd"/>
      <w:r w:rsidRPr="001B282F">
        <w:rPr>
          <w:rFonts w:ascii="Times New Roman" w:hAnsi="Times New Roman" w:cs="Times New Roman"/>
          <w:sz w:val="24"/>
          <w:szCs w:val="24"/>
        </w:rPr>
        <w:t xml:space="preserve"> комнатные растения</w:t>
      </w:r>
    </w:p>
    <w:p w14:paraId="6A5367DA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4. Какое из нижеперечисленных утверждений является верным:</w:t>
      </w:r>
    </w:p>
    <w:p w14:paraId="1CC412E1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 xml:space="preserve">а) некоторые виды </w:t>
      </w:r>
      <w:proofErr w:type="spellStart"/>
      <w:r w:rsidRPr="001B282F">
        <w:rPr>
          <w:rFonts w:ascii="Times New Roman" w:hAnsi="Times New Roman" w:cs="Times New Roman"/>
          <w:sz w:val="24"/>
          <w:szCs w:val="24"/>
        </w:rPr>
        <w:t>декоративнолиственных</w:t>
      </w:r>
      <w:proofErr w:type="spellEnd"/>
      <w:r w:rsidRPr="001B282F">
        <w:rPr>
          <w:rFonts w:ascii="Times New Roman" w:hAnsi="Times New Roman" w:cs="Times New Roman"/>
          <w:sz w:val="24"/>
          <w:szCs w:val="24"/>
        </w:rPr>
        <w:t xml:space="preserve"> растений с возрастом теряют привлекательность</w:t>
      </w:r>
    </w:p>
    <w:p w14:paraId="2914FECE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 xml:space="preserve">б) при правильном уходе </w:t>
      </w:r>
      <w:proofErr w:type="spellStart"/>
      <w:r w:rsidRPr="001B282F">
        <w:rPr>
          <w:rFonts w:ascii="Times New Roman" w:hAnsi="Times New Roman" w:cs="Times New Roman"/>
          <w:sz w:val="24"/>
          <w:szCs w:val="24"/>
        </w:rPr>
        <w:t>декоративнолиственные</w:t>
      </w:r>
      <w:proofErr w:type="spellEnd"/>
      <w:r w:rsidRPr="001B282F">
        <w:rPr>
          <w:rFonts w:ascii="Times New Roman" w:hAnsi="Times New Roman" w:cs="Times New Roman"/>
          <w:sz w:val="24"/>
          <w:szCs w:val="24"/>
        </w:rPr>
        <w:t xml:space="preserve"> растения живут очень долго</w:t>
      </w:r>
    </w:p>
    <w:p w14:paraId="2580001A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в) каладиум каждую зиму проводит в спячке в виде клубня</w:t>
      </w:r>
    </w:p>
    <w:p w14:paraId="3A90A210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г) верны все варианты</w:t>
      </w:r>
    </w:p>
    <w:p w14:paraId="59A617A1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5. Период жизни цветка Гибискуса составляет:</w:t>
      </w:r>
    </w:p>
    <w:p w14:paraId="53E550D5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а) 1 день</w:t>
      </w:r>
    </w:p>
    <w:p w14:paraId="1F5AD0F3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б) 3 дня</w:t>
      </w:r>
    </w:p>
    <w:p w14:paraId="7A0EBE62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в) около недели</w:t>
      </w:r>
    </w:p>
    <w:p w14:paraId="22AABA14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6. Какие из типов растений имеют наименьший период жизни:</w:t>
      </w:r>
    </w:p>
    <w:p w14:paraId="0AB14A24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а) кактусы</w:t>
      </w:r>
    </w:p>
    <w:p w14:paraId="4E75F562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B282F">
        <w:rPr>
          <w:rFonts w:ascii="Times New Roman" w:hAnsi="Times New Roman" w:cs="Times New Roman"/>
          <w:sz w:val="24"/>
          <w:szCs w:val="24"/>
        </w:rPr>
        <w:t>декоративноцветущие</w:t>
      </w:r>
      <w:proofErr w:type="spellEnd"/>
      <w:r w:rsidRPr="001B282F">
        <w:rPr>
          <w:rFonts w:ascii="Times New Roman" w:hAnsi="Times New Roman" w:cs="Times New Roman"/>
          <w:sz w:val="24"/>
          <w:szCs w:val="24"/>
        </w:rPr>
        <w:t xml:space="preserve"> горшочные растения</w:t>
      </w:r>
    </w:p>
    <w:p w14:paraId="1E53942F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B282F">
        <w:rPr>
          <w:rFonts w:ascii="Times New Roman" w:hAnsi="Times New Roman" w:cs="Times New Roman"/>
          <w:sz w:val="24"/>
          <w:szCs w:val="24"/>
        </w:rPr>
        <w:t>декоративнолиственные</w:t>
      </w:r>
      <w:proofErr w:type="spellEnd"/>
      <w:r w:rsidRPr="001B282F">
        <w:rPr>
          <w:rFonts w:ascii="Times New Roman" w:hAnsi="Times New Roman" w:cs="Times New Roman"/>
          <w:sz w:val="24"/>
          <w:szCs w:val="24"/>
        </w:rPr>
        <w:t xml:space="preserve"> растения</w:t>
      </w:r>
    </w:p>
    <w:p w14:paraId="076891EA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7. Такие растения как гиацинт, крокус, тюльпан относят к группе:</w:t>
      </w:r>
    </w:p>
    <w:p w14:paraId="51B27262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а) садовые луковичные растения</w:t>
      </w:r>
    </w:p>
    <w:p w14:paraId="45DAF22B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B282F">
        <w:rPr>
          <w:rFonts w:ascii="Times New Roman" w:hAnsi="Times New Roman" w:cs="Times New Roman"/>
          <w:sz w:val="24"/>
          <w:szCs w:val="24"/>
        </w:rPr>
        <w:t>декоративноцветущие</w:t>
      </w:r>
      <w:proofErr w:type="spellEnd"/>
      <w:r w:rsidRPr="001B282F">
        <w:rPr>
          <w:rFonts w:ascii="Times New Roman" w:hAnsi="Times New Roman" w:cs="Times New Roman"/>
          <w:sz w:val="24"/>
          <w:szCs w:val="24"/>
        </w:rPr>
        <w:t xml:space="preserve"> горшочные растения</w:t>
      </w:r>
    </w:p>
    <w:p w14:paraId="7B8929EB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B282F">
        <w:rPr>
          <w:rFonts w:ascii="Times New Roman" w:hAnsi="Times New Roman" w:cs="Times New Roman"/>
          <w:sz w:val="24"/>
          <w:szCs w:val="24"/>
        </w:rPr>
        <w:t>декоративнолиственные</w:t>
      </w:r>
      <w:proofErr w:type="spellEnd"/>
      <w:r w:rsidRPr="001B282F">
        <w:rPr>
          <w:rFonts w:ascii="Times New Roman" w:hAnsi="Times New Roman" w:cs="Times New Roman"/>
          <w:sz w:val="24"/>
          <w:szCs w:val="24"/>
        </w:rPr>
        <w:t xml:space="preserve"> комнатные растения</w:t>
      </w:r>
    </w:p>
    <w:p w14:paraId="581A1574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1B282F">
        <w:rPr>
          <w:rFonts w:ascii="Times New Roman" w:hAnsi="Times New Roman" w:cs="Times New Roman"/>
          <w:sz w:val="24"/>
          <w:szCs w:val="24"/>
        </w:rPr>
        <w:t>Ариокарпус</w:t>
      </w:r>
      <w:proofErr w:type="spellEnd"/>
      <w:r w:rsidRPr="001B282F">
        <w:rPr>
          <w:rFonts w:ascii="Times New Roman" w:hAnsi="Times New Roman" w:cs="Times New Roman"/>
          <w:sz w:val="24"/>
          <w:szCs w:val="24"/>
        </w:rPr>
        <w:t xml:space="preserve"> относят к виду:</w:t>
      </w:r>
    </w:p>
    <w:p w14:paraId="7BB5F15B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а) песчаные кактусы</w:t>
      </w:r>
    </w:p>
    <w:p w14:paraId="0DF937AF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б) лесные кактусы</w:t>
      </w:r>
    </w:p>
    <w:p w14:paraId="2CD9DF5C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в) отдельная группа кактусов</w:t>
      </w:r>
    </w:p>
    <w:p w14:paraId="3D5A9B66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 xml:space="preserve">9. Род </w:t>
      </w:r>
      <w:proofErr w:type="spellStart"/>
      <w:r w:rsidRPr="001B282F">
        <w:rPr>
          <w:rFonts w:ascii="Times New Roman" w:hAnsi="Times New Roman" w:cs="Times New Roman"/>
          <w:sz w:val="24"/>
          <w:szCs w:val="24"/>
        </w:rPr>
        <w:t>гилоцереус</w:t>
      </w:r>
      <w:proofErr w:type="spellEnd"/>
      <w:r w:rsidRPr="001B282F">
        <w:rPr>
          <w:rFonts w:ascii="Times New Roman" w:hAnsi="Times New Roman" w:cs="Times New Roman"/>
          <w:sz w:val="24"/>
          <w:szCs w:val="24"/>
        </w:rPr>
        <w:t xml:space="preserve"> представляет кактусы:</w:t>
      </w:r>
    </w:p>
    <w:p w14:paraId="58085CC3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а) песчаные</w:t>
      </w:r>
    </w:p>
    <w:p w14:paraId="53DB9455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б) лесные</w:t>
      </w:r>
    </w:p>
    <w:p w14:paraId="29D66582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в) отдельный вид кактусов</w:t>
      </w:r>
    </w:p>
    <w:p w14:paraId="210103E5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10. Комнатные растения размножают следующим способом:</w:t>
      </w:r>
    </w:p>
    <w:p w14:paraId="3EFF2F99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а) воздушными отводками</w:t>
      </w:r>
    </w:p>
    <w:p w14:paraId="5ED1DE64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б) семенами</w:t>
      </w:r>
    </w:p>
    <w:p w14:paraId="344D8C0E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в) спорами</w:t>
      </w:r>
    </w:p>
    <w:p w14:paraId="1E02B3E1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г) все варианты верны</w:t>
      </w:r>
    </w:p>
    <w:p w14:paraId="68BB7A74" w14:textId="77777777" w:rsidR="00DE2FD5" w:rsidRPr="001B282F" w:rsidRDefault="001B282F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E2FD5" w:rsidRPr="001B282F">
        <w:rPr>
          <w:rFonts w:ascii="Times New Roman" w:hAnsi="Times New Roman" w:cs="Times New Roman"/>
          <w:sz w:val="24"/>
          <w:szCs w:val="24"/>
        </w:rPr>
        <w:t>К однолетникам относятся растения:</w:t>
      </w:r>
    </w:p>
    <w:p w14:paraId="7B55AB6C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а) гвоздика турецкая, наперстянка</w:t>
      </w:r>
    </w:p>
    <w:p w14:paraId="209E5508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б) ноготки, астра китайская</w:t>
      </w:r>
    </w:p>
    <w:p w14:paraId="7530E50D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в) люпин, аквилегия</w:t>
      </w:r>
    </w:p>
    <w:p w14:paraId="6FD0190F" w14:textId="77777777" w:rsidR="00DE2FD5" w:rsidRPr="001B282F" w:rsidRDefault="0022669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1</w:t>
      </w:r>
      <w:r w:rsidR="00DE2FD5" w:rsidRPr="001B282F">
        <w:rPr>
          <w:rFonts w:ascii="Times New Roman" w:hAnsi="Times New Roman" w:cs="Times New Roman"/>
          <w:sz w:val="24"/>
          <w:szCs w:val="24"/>
        </w:rPr>
        <w:t>2. Высадка растений в длинные контейнеры или деревянные ящики, представляет собой:</w:t>
      </w:r>
    </w:p>
    <w:p w14:paraId="1D5E3FAD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а) только выращивание рассады</w:t>
      </w:r>
    </w:p>
    <w:p w14:paraId="43BD80A0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б) классический вариант озеленения наружных подоконников</w:t>
      </w:r>
    </w:p>
    <w:p w14:paraId="57FC5D7B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в) вариант только для оформления для мини садов</w:t>
      </w:r>
    </w:p>
    <w:p w14:paraId="079B0BFB" w14:textId="77777777" w:rsidR="00DE2FD5" w:rsidRPr="001B282F" w:rsidRDefault="0022669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E2FD5" w:rsidRPr="001B282F">
        <w:rPr>
          <w:rFonts w:ascii="Times New Roman" w:hAnsi="Times New Roman" w:cs="Times New Roman"/>
          <w:sz w:val="24"/>
          <w:szCs w:val="24"/>
        </w:rPr>
        <w:t>3. Для благоустройства наружных подоконников не рекомендуют использовать емкости с длиной более:</w:t>
      </w:r>
    </w:p>
    <w:p w14:paraId="62275CEB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а) 0,75-1 м</w:t>
      </w:r>
    </w:p>
    <w:p w14:paraId="1B24A12E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б) 0,5 – 1,2 м</w:t>
      </w:r>
    </w:p>
    <w:p w14:paraId="67481436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в) 0,7 м</w:t>
      </w:r>
    </w:p>
    <w:p w14:paraId="533C45CA" w14:textId="77777777" w:rsidR="00DE2FD5" w:rsidRPr="001B282F" w:rsidRDefault="0022669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14</w:t>
      </w:r>
      <w:r w:rsidR="00DE2FD5" w:rsidRPr="001B282F">
        <w:rPr>
          <w:rFonts w:ascii="Times New Roman" w:hAnsi="Times New Roman" w:cs="Times New Roman"/>
          <w:sz w:val="24"/>
          <w:szCs w:val="24"/>
        </w:rPr>
        <w:t>. Какие растения наиболее оптимальны для использования на балконе, находящемуся с северной стороны:</w:t>
      </w:r>
    </w:p>
    <w:p w14:paraId="4A4E3EFB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а) розы и петуньи</w:t>
      </w:r>
    </w:p>
    <w:p w14:paraId="36D312E7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б) календула, ипомея</w:t>
      </w:r>
    </w:p>
    <w:p w14:paraId="5A88FB16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в) плющ, фуксия</w:t>
      </w:r>
    </w:p>
    <w:p w14:paraId="54156CA8" w14:textId="537CE6AF" w:rsidR="00DE2FD5" w:rsidRPr="001B282F" w:rsidRDefault="0022669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1</w:t>
      </w:r>
      <w:r w:rsidR="00DE2FD5" w:rsidRPr="001B282F">
        <w:rPr>
          <w:rFonts w:ascii="Times New Roman" w:hAnsi="Times New Roman" w:cs="Times New Roman"/>
          <w:sz w:val="24"/>
          <w:szCs w:val="24"/>
        </w:rPr>
        <w:t>5. Основные принципы оформления балкона растениями:</w:t>
      </w:r>
    </w:p>
    <w:p w14:paraId="54F657ED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а) рациональное использование его площади</w:t>
      </w:r>
    </w:p>
    <w:p w14:paraId="0997F259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б) использование только вертикальное озеленение</w:t>
      </w:r>
    </w:p>
    <w:p w14:paraId="2538EC3E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в)  использование только многолетних растений</w:t>
      </w:r>
    </w:p>
    <w:p w14:paraId="13CBCAF0" w14:textId="77777777" w:rsidR="00DE2FD5" w:rsidRPr="001B282F" w:rsidRDefault="001B282F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DE2FD5" w:rsidRPr="001B282F">
        <w:rPr>
          <w:rFonts w:ascii="Times New Roman" w:hAnsi="Times New Roman" w:cs="Times New Roman"/>
          <w:sz w:val="24"/>
          <w:szCs w:val="24"/>
        </w:rPr>
        <w:t>Характеристика стандартной композиции из комнатных растений:</w:t>
      </w:r>
    </w:p>
    <w:p w14:paraId="0C350673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а) растения, посаженные на низком поддоне, в который насыпан слой гальки</w:t>
      </w:r>
    </w:p>
    <w:p w14:paraId="69451229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б) горшочки с близкородственными растениями</w:t>
      </w:r>
    </w:p>
    <w:p w14:paraId="19D6AB6E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в) состоит от 4 до 12 вазонов с растениями, различающихся по оттенкам и внешности</w:t>
      </w:r>
    </w:p>
    <w:p w14:paraId="5B7B4A17" w14:textId="77777777" w:rsidR="00DE2FD5" w:rsidRPr="001B282F" w:rsidRDefault="0022669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17</w:t>
      </w:r>
      <w:r w:rsidR="00DE2FD5" w:rsidRPr="001B282F">
        <w:rPr>
          <w:rFonts w:ascii="Times New Roman" w:hAnsi="Times New Roman" w:cs="Times New Roman"/>
          <w:sz w:val="24"/>
          <w:szCs w:val="24"/>
        </w:rPr>
        <w:t>. Основная цель коллекции растений, как композиции:</w:t>
      </w:r>
    </w:p>
    <w:p w14:paraId="23D637DD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а) выявление цветовых особенностей растений</w:t>
      </w:r>
    </w:p>
    <w:p w14:paraId="6C29D527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б) подчеркнуть индивидуальность, редкость или красоту каждого растения</w:t>
      </w:r>
    </w:p>
    <w:p w14:paraId="1BE31808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в) использование растений, за которыми легко ухаживать</w:t>
      </w:r>
    </w:p>
    <w:p w14:paraId="721D9CE1" w14:textId="77777777" w:rsidR="00DE2FD5" w:rsidRPr="001B282F" w:rsidRDefault="0022669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18</w:t>
      </w:r>
      <w:r w:rsidR="00DE2FD5" w:rsidRPr="001B282F">
        <w:rPr>
          <w:rFonts w:ascii="Times New Roman" w:hAnsi="Times New Roman" w:cs="Times New Roman"/>
          <w:sz w:val="24"/>
          <w:szCs w:val="24"/>
        </w:rPr>
        <w:t>. Использование полки из прозрачного пластика, укреплённых вдоль окна на удобной высоте, с выставленными цветами – это принцип:</w:t>
      </w:r>
    </w:p>
    <w:p w14:paraId="751869DB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а) зеленое окно</w:t>
      </w:r>
    </w:p>
    <w:p w14:paraId="44A1FC28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б) вертикальное озеленение</w:t>
      </w:r>
    </w:p>
    <w:p w14:paraId="15535F47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в) коллекция</w:t>
      </w:r>
    </w:p>
    <w:p w14:paraId="3A7AEAFA" w14:textId="77777777" w:rsidR="00DE2FD5" w:rsidRPr="001B282F" w:rsidRDefault="0022669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19</w:t>
      </w:r>
      <w:r w:rsidR="00DE2FD5" w:rsidRPr="001B282F">
        <w:rPr>
          <w:rFonts w:ascii="Times New Roman" w:hAnsi="Times New Roman" w:cs="Times New Roman"/>
          <w:sz w:val="24"/>
          <w:szCs w:val="24"/>
        </w:rPr>
        <w:t>. Контейнер, заполненный несколькими растениями, в котором вазоны спрятаны и не видны для глаза:</w:t>
      </w:r>
    </w:p>
    <w:p w14:paraId="18955DE7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а) зеленое окно</w:t>
      </w:r>
    </w:p>
    <w:p w14:paraId="35401BAB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б) стандартная композиция</w:t>
      </w:r>
    </w:p>
    <w:p w14:paraId="77724429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в) комнатный садик</w:t>
      </w:r>
    </w:p>
    <w:p w14:paraId="75ADDF50" w14:textId="77777777" w:rsidR="00DE2FD5" w:rsidRPr="001B282F" w:rsidRDefault="0022669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20</w:t>
      </w:r>
      <w:r w:rsidR="00DE2FD5" w:rsidRPr="001B282F">
        <w:rPr>
          <w:rFonts w:ascii="Times New Roman" w:hAnsi="Times New Roman" w:cs="Times New Roman"/>
          <w:sz w:val="24"/>
          <w:szCs w:val="24"/>
        </w:rPr>
        <w:t>. Если растения в контейнерах сажать слишком близко друг к другу, то это может привести:</w:t>
      </w:r>
    </w:p>
    <w:p w14:paraId="2A5CFB2C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а) к потере декоративности и потере стилистики композиции</w:t>
      </w:r>
    </w:p>
    <w:p w14:paraId="4C1C8B3E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б) к плохой вентиляции корней и как следствие-загнивание</w:t>
      </w:r>
    </w:p>
    <w:p w14:paraId="7E16B591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в) к отсутствию цветков у растений</w:t>
      </w:r>
    </w:p>
    <w:p w14:paraId="48407908" w14:textId="77777777" w:rsidR="00DE2FD5" w:rsidRPr="001B282F" w:rsidRDefault="0022669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21.</w:t>
      </w:r>
      <w:r w:rsidR="00DE2FD5" w:rsidRPr="001B282F">
        <w:rPr>
          <w:rFonts w:ascii="Times New Roman" w:hAnsi="Times New Roman" w:cs="Times New Roman"/>
          <w:sz w:val="24"/>
          <w:szCs w:val="24"/>
        </w:rPr>
        <w:t xml:space="preserve"> К преимуществам гончарных горшков можно отнести:</w:t>
      </w:r>
    </w:p>
    <w:p w14:paraId="6C6FFD66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а) его низкую стоимость</w:t>
      </w:r>
    </w:p>
    <w:p w14:paraId="1F591590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б) его вес – они тяжелые</w:t>
      </w:r>
    </w:p>
    <w:p w14:paraId="379CF12E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в) его декоративность</w:t>
      </w:r>
    </w:p>
    <w:p w14:paraId="1ADD5093" w14:textId="77777777" w:rsidR="00DE2FD5" w:rsidRPr="001B282F" w:rsidRDefault="0022669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22</w:t>
      </w:r>
      <w:r w:rsidR="00DE2FD5" w:rsidRPr="001B282F">
        <w:rPr>
          <w:rFonts w:ascii="Times New Roman" w:hAnsi="Times New Roman" w:cs="Times New Roman"/>
          <w:sz w:val="24"/>
          <w:szCs w:val="24"/>
        </w:rPr>
        <w:t>. К преимуществам пластиковых горшков относят:</w:t>
      </w:r>
    </w:p>
    <w:p w14:paraId="3768C93B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а) возможность реже поливать растения</w:t>
      </w:r>
    </w:p>
    <w:p w14:paraId="49FCAE41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б) большой ассортимент цветов</w:t>
      </w:r>
    </w:p>
    <w:p w14:paraId="7DB5DAF0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в) легче мыть</w:t>
      </w:r>
    </w:p>
    <w:p w14:paraId="449D1589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г) верны все варианты</w:t>
      </w:r>
    </w:p>
    <w:p w14:paraId="594FF56C" w14:textId="77777777" w:rsidR="00DE2FD5" w:rsidRPr="001B282F" w:rsidRDefault="001B282F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DE2FD5" w:rsidRPr="001B282F">
        <w:rPr>
          <w:rFonts w:ascii="Times New Roman" w:hAnsi="Times New Roman" w:cs="Times New Roman"/>
          <w:sz w:val="24"/>
          <w:szCs w:val="24"/>
        </w:rPr>
        <w:t>Самой древней Европейской аранжировкой являлся:</w:t>
      </w:r>
    </w:p>
    <w:p w14:paraId="6B87031A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а) венок</w:t>
      </w:r>
    </w:p>
    <w:p w14:paraId="358EF89A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б) букет</w:t>
      </w:r>
    </w:p>
    <w:p w14:paraId="48E40509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B282F">
        <w:rPr>
          <w:rFonts w:ascii="Times New Roman" w:hAnsi="Times New Roman" w:cs="Times New Roman"/>
          <w:sz w:val="24"/>
          <w:szCs w:val="24"/>
        </w:rPr>
        <w:t>топиарий</w:t>
      </w:r>
      <w:proofErr w:type="spellEnd"/>
    </w:p>
    <w:p w14:paraId="6EA202FB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2</w:t>
      </w:r>
      <w:r w:rsidR="00226695" w:rsidRPr="001B282F">
        <w:rPr>
          <w:rFonts w:ascii="Times New Roman" w:hAnsi="Times New Roman" w:cs="Times New Roman"/>
          <w:sz w:val="24"/>
          <w:szCs w:val="24"/>
        </w:rPr>
        <w:t>4</w:t>
      </w:r>
      <w:r w:rsidRPr="001B282F">
        <w:rPr>
          <w:rFonts w:ascii="Times New Roman" w:hAnsi="Times New Roman" w:cs="Times New Roman"/>
          <w:sz w:val="24"/>
          <w:szCs w:val="24"/>
        </w:rPr>
        <w:t>. Новая форма аранжировки – «букет» возникла:</w:t>
      </w:r>
    </w:p>
    <w:p w14:paraId="585959C8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 xml:space="preserve">а) во Франции </w:t>
      </w:r>
    </w:p>
    <w:p w14:paraId="76D63E92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lastRenderedPageBreak/>
        <w:t>б) в Англии</w:t>
      </w:r>
    </w:p>
    <w:p w14:paraId="142B5CFB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в) в России</w:t>
      </w:r>
    </w:p>
    <w:p w14:paraId="5E9AB910" w14:textId="77777777" w:rsidR="00DE2FD5" w:rsidRPr="001B282F" w:rsidRDefault="0022669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25</w:t>
      </w:r>
      <w:r w:rsidR="00DE2FD5" w:rsidRPr="001B282F">
        <w:rPr>
          <w:rFonts w:ascii="Times New Roman" w:hAnsi="Times New Roman" w:cs="Times New Roman"/>
          <w:sz w:val="24"/>
          <w:szCs w:val="24"/>
        </w:rPr>
        <w:t>. Цветочные композиции стиля Барокко, характеризуются:</w:t>
      </w:r>
    </w:p>
    <w:p w14:paraId="70BA7745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а) большим количеством цветов и теплыми оттенками</w:t>
      </w:r>
    </w:p>
    <w:p w14:paraId="3C7E97D0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б) сочетанием максимум 3 ярких цветов</w:t>
      </w:r>
    </w:p>
    <w:p w14:paraId="5F92E93E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в) отличались большими размерами</w:t>
      </w:r>
    </w:p>
    <w:p w14:paraId="220AD1D5" w14:textId="77777777" w:rsidR="00DE2FD5" w:rsidRPr="001B282F" w:rsidRDefault="0022669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26</w:t>
      </w:r>
      <w:r w:rsidR="00DE2FD5" w:rsidRPr="001B282F">
        <w:rPr>
          <w:rFonts w:ascii="Times New Roman" w:hAnsi="Times New Roman" w:cs="Times New Roman"/>
          <w:sz w:val="24"/>
          <w:szCs w:val="24"/>
        </w:rPr>
        <w:t>. Асимметрия в композициях, использование декоративного элемента «рокайль»; более плавный букет</w:t>
      </w:r>
      <w:proofErr w:type="gramStart"/>
      <w:r w:rsidR="00DE2FD5" w:rsidRPr="001B282F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="00DE2FD5" w:rsidRPr="001B282F">
        <w:rPr>
          <w:rFonts w:ascii="Times New Roman" w:hAnsi="Times New Roman" w:cs="Times New Roman"/>
          <w:sz w:val="24"/>
          <w:szCs w:val="24"/>
        </w:rPr>
        <w:t xml:space="preserve"> характеризует стиль:</w:t>
      </w:r>
    </w:p>
    <w:p w14:paraId="142097D9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а) классика</w:t>
      </w:r>
    </w:p>
    <w:p w14:paraId="416E0D8A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б) рококо</w:t>
      </w:r>
    </w:p>
    <w:p w14:paraId="360A3955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в) барокко</w:t>
      </w:r>
    </w:p>
    <w:p w14:paraId="41462F52" w14:textId="77777777" w:rsidR="00DE2FD5" w:rsidRPr="001B282F" w:rsidRDefault="0022669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27</w:t>
      </w:r>
      <w:r w:rsidR="00DE2FD5" w:rsidRPr="001B282F">
        <w:rPr>
          <w:rFonts w:ascii="Times New Roman" w:hAnsi="Times New Roman" w:cs="Times New Roman"/>
          <w:sz w:val="24"/>
          <w:szCs w:val="24"/>
        </w:rPr>
        <w:t xml:space="preserve">. Что такое </w:t>
      </w:r>
      <w:proofErr w:type="spellStart"/>
      <w:r w:rsidR="00DE2FD5" w:rsidRPr="001B282F">
        <w:rPr>
          <w:rFonts w:ascii="Times New Roman" w:hAnsi="Times New Roman" w:cs="Times New Roman"/>
          <w:sz w:val="24"/>
          <w:szCs w:val="24"/>
        </w:rPr>
        <w:t>кендзана</w:t>
      </w:r>
      <w:proofErr w:type="spellEnd"/>
      <w:r w:rsidR="00DE2FD5" w:rsidRPr="001B282F">
        <w:rPr>
          <w:rFonts w:ascii="Times New Roman" w:hAnsi="Times New Roman" w:cs="Times New Roman"/>
          <w:sz w:val="24"/>
          <w:szCs w:val="24"/>
        </w:rPr>
        <w:t>:</w:t>
      </w:r>
    </w:p>
    <w:p w14:paraId="3C923488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а) стиль букета</w:t>
      </w:r>
    </w:p>
    <w:p w14:paraId="4FF613C8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б) название растения</w:t>
      </w:r>
    </w:p>
    <w:p w14:paraId="2E61B959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в) наколки для крепления цветов</w:t>
      </w:r>
    </w:p>
    <w:p w14:paraId="76104F10" w14:textId="77777777" w:rsidR="00DE2FD5" w:rsidRPr="001B282F" w:rsidRDefault="0022669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28.</w:t>
      </w:r>
      <w:r w:rsidR="00DE2FD5" w:rsidRPr="001B282F">
        <w:rPr>
          <w:rFonts w:ascii="Times New Roman" w:hAnsi="Times New Roman" w:cs="Times New Roman"/>
          <w:sz w:val="24"/>
          <w:szCs w:val="24"/>
        </w:rPr>
        <w:t xml:space="preserve"> Линейный тип функционального назначения растительного материала для букета:</w:t>
      </w:r>
    </w:p>
    <w:p w14:paraId="6AB620CE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а) основной (доминантный) тип; фокусный материал используют для привлечения зрительного внимания</w:t>
      </w:r>
    </w:p>
    <w:p w14:paraId="681572BF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б) основа композиции, которая задаёт высоту и ширину композиции</w:t>
      </w:r>
    </w:p>
    <w:p w14:paraId="19E00984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в) мелкоцветные растения или листья, которые применяют для маскировки крепежей, сосудов, заполняют пустоты композиции</w:t>
      </w:r>
    </w:p>
    <w:p w14:paraId="42D9D7A8" w14:textId="77777777" w:rsidR="00DE2FD5" w:rsidRPr="001B282F" w:rsidRDefault="0022669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29</w:t>
      </w:r>
      <w:r w:rsidR="00DE2FD5" w:rsidRPr="001B282F">
        <w:rPr>
          <w:rFonts w:ascii="Times New Roman" w:hAnsi="Times New Roman" w:cs="Times New Roman"/>
          <w:sz w:val="24"/>
          <w:szCs w:val="24"/>
        </w:rPr>
        <w:t>. Для линейных композиций, наиболее актуальными являются:</w:t>
      </w:r>
    </w:p>
    <w:p w14:paraId="3A33258B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 xml:space="preserve">а) линии </w:t>
      </w:r>
    </w:p>
    <w:p w14:paraId="57341358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б) масса</w:t>
      </w:r>
    </w:p>
    <w:p w14:paraId="03D70C9C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в) цвет</w:t>
      </w:r>
    </w:p>
    <w:p w14:paraId="6C0B76E4" w14:textId="77777777" w:rsidR="00DE2FD5" w:rsidRPr="001B282F" w:rsidRDefault="0022669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30</w:t>
      </w:r>
      <w:r w:rsidR="00DE2FD5" w:rsidRPr="001B282F">
        <w:rPr>
          <w:rFonts w:ascii="Times New Roman" w:hAnsi="Times New Roman" w:cs="Times New Roman"/>
          <w:sz w:val="24"/>
          <w:szCs w:val="24"/>
        </w:rPr>
        <w:t>. Можно ли при составлении букета использовать что-то кроме цветов?</w:t>
      </w:r>
    </w:p>
    <w:p w14:paraId="0EDCE7D7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а) в некоторых случаях – для линейных композиций, можно использовать ягоды</w:t>
      </w:r>
    </w:p>
    <w:p w14:paraId="4BB6E2DE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б) да, всегда используются листья, плоды, ветки</w:t>
      </w:r>
    </w:p>
    <w:p w14:paraId="422A4E97" w14:textId="77777777" w:rsidR="00DE2FD5" w:rsidRPr="001B282F" w:rsidRDefault="00DE2FD5" w:rsidP="001B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F">
        <w:rPr>
          <w:rFonts w:ascii="Times New Roman" w:hAnsi="Times New Roman" w:cs="Times New Roman"/>
          <w:sz w:val="24"/>
          <w:szCs w:val="24"/>
        </w:rPr>
        <w:t>в) возможно использование любого растительного материала</w:t>
      </w:r>
    </w:p>
    <w:p w14:paraId="435E8940" w14:textId="77777777" w:rsidR="004945BA" w:rsidRPr="001B282F" w:rsidRDefault="004945BA" w:rsidP="001B2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r>
        <w:br w:type="page"/>
      </w:r>
    </w:p>
    <w:sectPr w:rsidR="004945BA" w:rsidRPr="001B282F">
      <w:pgSz w:w="11906" w:h="16838"/>
      <w:pgMar w:top="1134" w:right="850" w:bottom="1134" w:left="1701" w:header="708" w:footer="708" w:gutter="0"/>
      <w:cols w:space="708"/>
      <w:docGrid w:linePitch="360"/>
    </w:sectPr>
    <w:p w14:paraId="3E5A1BF1" w14:textId="77777777" w:rsidR="0015463D" w:rsidRDefault="0015463D" w:rsidP="00985599"/>
    <w:sectPr w:rsidR="00FD24DC" w:rsidRPr="00277717">
      <w:pgSz w:w="12240" w:h="15840"/>
      <w:pgMar w:top="1440" w:right="1440" w:bottom="1440" w:left="1440" w:header="720" w:footer="720" w:gutter="0"/>
      <w:cols w:space="720"/>
      <w:docGrid w:linePitch="360"/>
    </w:sectPr>
    <w:altChunk r:id="rId101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7A6"/>
    <w:multiLevelType w:val="multilevel"/>
    <w:tmpl w:val="D0A4D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95D5A"/>
    <w:multiLevelType w:val="hybridMultilevel"/>
    <w:tmpl w:val="763445FE"/>
    <w:lvl w:ilvl="0" w:tplc="9856B558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6B71C2D"/>
    <w:multiLevelType w:val="multilevel"/>
    <w:tmpl w:val="48508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F6C87"/>
    <w:multiLevelType w:val="multilevel"/>
    <w:tmpl w:val="8E4C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63335"/>
    <w:multiLevelType w:val="multilevel"/>
    <w:tmpl w:val="5C441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35CF0"/>
    <w:multiLevelType w:val="multilevel"/>
    <w:tmpl w:val="51DA8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073EF"/>
    <w:multiLevelType w:val="multilevel"/>
    <w:tmpl w:val="BFDE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30BB5"/>
    <w:multiLevelType w:val="multilevel"/>
    <w:tmpl w:val="B1B4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394774">
    <w:abstractNumId w:val="5"/>
  </w:num>
  <w:num w:numId="2" w16cid:durableId="1112745236">
    <w:abstractNumId w:val="6"/>
  </w:num>
  <w:num w:numId="3" w16cid:durableId="997877276">
    <w:abstractNumId w:val="7"/>
  </w:num>
  <w:num w:numId="4" w16cid:durableId="260572069">
    <w:abstractNumId w:val="4"/>
  </w:num>
  <w:num w:numId="5" w16cid:durableId="1391995060">
    <w:abstractNumId w:val="2"/>
  </w:num>
  <w:num w:numId="6" w16cid:durableId="1415008028">
    <w:abstractNumId w:val="3"/>
  </w:num>
  <w:num w:numId="7" w16cid:durableId="174269594">
    <w:abstractNumId w:val="0"/>
  </w:num>
  <w:num w:numId="8" w16cid:durableId="784540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51"/>
    <w:rsid w:val="000314B6"/>
    <w:rsid w:val="00035089"/>
    <w:rsid w:val="000C3ED4"/>
    <w:rsid w:val="000C41B1"/>
    <w:rsid w:val="00126424"/>
    <w:rsid w:val="0015463D"/>
    <w:rsid w:val="0016032C"/>
    <w:rsid w:val="00197423"/>
    <w:rsid w:val="001C64A9"/>
    <w:rsid w:val="00277717"/>
    <w:rsid w:val="00281A65"/>
    <w:rsid w:val="00386662"/>
    <w:rsid w:val="0045297B"/>
    <w:rsid w:val="004870F2"/>
    <w:rsid w:val="006D5A46"/>
    <w:rsid w:val="006E2ED3"/>
    <w:rsid w:val="00813F7C"/>
    <w:rsid w:val="00837B39"/>
    <w:rsid w:val="0089030F"/>
    <w:rsid w:val="008B5EF7"/>
    <w:rsid w:val="008C61E1"/>
    <w:rsid w:val="008D389E"/>
    <w:rsid w:val="00906C49"/>
    <w:rsid w:val="00985599"/>
    <w:rsid w:val="009B1978"/>
    <w:rsid w:val="009F086A"/>
    <w:rsid w:val="00A66E8D"/>
    <w:rsid w:val="00AB35AC"/>
    <w:rsid w:val="00AC263F"/>
    <w:rsid w:val="00AD0D27"/>
    <w:rsid w:val="00AE31F0"/>
    <w:rsid w:val="00AF2282"/>
    <w:rsid w:val="00B55FE3"/>
    <w:rsid w:val="00BB1B71"/>
    <w:rsid w:val="00C13C83"/>
    <w:rsid w:val="00C82A13"/>
    <w:rsid w:val="00CB1D11"/>
    <w:rsid w:val="00CC6DF5"/>
    <w:rsid w:val="00D201A3"/>
    <w:rsid w:val="00D232BA"/>
    <w:rsid w:val="00D26572"/>
    <w:rsid w:val="00D95E1F"/>
    <w:rsid w:val="00EF1BDD"/>
    <w:rsid w:val="00FB7151"/>
    <w:rsid w:val="00FC395B"/>
    <w:rsid w:val="00FD1E41"/>
    <w:rsid w:val="00FD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3CC5E"/>
  <w15:chartTrackingRefBased/>
  <w15:docId w15:val="{531AC3F1-67EC-4316-A8AE-4A25FC9F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C395B"/>
  </w:style>
  <w:style w:type="paragraph" w:styleId="ListParagraph">
    <w:name w:val="List Paragraph"/>
    <w:basedOn w:val="Normal"/>
    <w:uiPriority w:val="34"/>
    <w:qFormat/>
    <w:rsid w:val="00FC395B"/>
    <w:pPr>
      <w:spacing w:line="25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9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52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06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8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41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7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0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1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18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90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2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Target="../part1.docx" Type="http://schemas.openxmlformats.org/officeDocument/2006/relationships/aFChunk" Id="rId101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B9186-B842-4F98-83F6-1557E586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18</Pages>
  <Words>2771</Words>
  <Characters>15796</Characters>
  <Application>Microsoft Office Word</Application>
  <DocSecurity>0</DocSecurity>
  <Lines>131</Lines>
  <Paragraphs>37</Paragraphs>
  <ScaleCrop>false</ScaleCrop>
  <Company/>
  <LinksUpToDate>false</LinksUpToDate>
  <CharactersWithSpaces>18530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 Studio Notebook</dc:creator>
  <cp:keywords/>
  <dc:description/>
  <cp:lastModifiedBy>ibutenko</cp:lastModifiedBy>
  <cp:revision>46</cp:revision>
  <dcterms:created xsi:type="dcterms:W3CDTF">2022-10-27T21:13:00Z</dcterms:created>
  <dcterms:modified xsi:type="dcterms:W3CDTF">2022-12-08T06:37:00Z</dcterms:modified>
</cp:coreProperties>
</file>